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816"/>
        <w:gridCol w:w="2871"/>
        <w:gridCol w:w="7893"/>
        <w:gridCol w:w="1897"/>
        <w:gridCol w:w="1283"/>
      </w:tblGrid>
      <w:tr w:rsidR="00442AC1" w14:paraId="44440616" w14:textId="77777777" w:rsidTr="00442AC1">
        <w:tc>
          <w:tcPr>
            <w:tcW w:w="72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02FF79F" w14:textId="55F026F2" w:rsidR="00442AC1" w:rsidRPr="00601A2B" w:rsidRDefault="00442AC1" w:rsidP="00442AC1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15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B3B8F56" w14:textId="7912EE99" w:rsidR="00442AC1" w:rsidRPr="00601A2B" w:rsidRDefault="00442AC1" w:rsidP="00442AC1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18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6F6CAC2" w14:textId="665857DE" w:rsidR="00442AC1" w:rsidRPr="00601A2B" w:rsidRDefault="00442AC1" w:rsidP="00442AC1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62FDC41" w14:textId="77777777" w:rsidR="00442AC1" w:rsidRPr="00601A2B" w:rsidRDefault="00442AC1" w:rsidP="00442A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601A2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34CD3956" w14:textId="55218613" w:rsidR="00442AC1" w:rsidRPr="00601A2B" w:rsidRDefault="00442AC1" w:rsidP="00442AC1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401D6F4F" w14:textId="0221664A" w:rsidR="00442AC1" w:rsidRPr="00601A2B" w:rsidRDefault="00442AC1" w:rsidP="00442AC1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442AC1" w14:paraId="60038427" w14:textId="77777777" w:rsidTr="00442AC1">
        <w:tc>
          <w:tcPr>
            <w:tcW w:w="720" w:type="dxa"/>
          </w:tcPr>
          <w:p w14:paraId="00AA5269" w14:textId="565DE120" w:rsidR="00442AC1" w:rsidRPr="00601A2B" w:rsidRDefault="00442AC1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</w:rPr>
              <w:t>1</w:t>
            </w:r>
          </w:p>
        </w:tc>
        <w:tc>
          <w:tcPr>
            <w:tcW w:w="3150" w:type="dxa"/>
          </w:tcPr>
          <w:p w14:paraId="21284683" w14:textId="168F7CAA" w:rsidR="00442AC1" w:rsidRPr="00601A2B" w:rsidRDefault="00442AC1" w:rsidP="00442AC1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</w:rPr>
              <w:t>ATOMIC FORCE MICROSCOPE</w:t>
            </w:r>
          </w:p>
        </w:tc>
        <w:tc>
          <w:tcPr>
            <w:tcW w:w="9180" w:type="dxa"/>
          </w:tcPr>
          <w:p w14:paraId="111FA8F3" w14:textId="77777777" w:rsidR="00442AC1" w:rsidRPr="00601A2B" w:rsidRDefault="00442AC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01A2B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6757C4AF" w14:textId="77777777" w:rsidR="00442AC1" w:rsidRPr="00442AC1" w:rsidRDefault="00442AC1" w:rsidP="00442AC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42AC1">
              <w:rPr>
                <w:rFonts w:ascii="Verdana" w:hAnsi="Verdana"/>
              </w:rPr>
              <w:t>Head in 2 versions available</w:t>
            </w:r>
            <w:r w:rsidRPr="00442AC1">
              <w:rPr>
                <w:rFonts w:ascii="Verdana" w:hAnsi="Verdana"/>
              </w:rPr>
              <w:br/>
              <w:t>UV transparency version for top view sample illumination with UV-light</w:t>
            </w:r>
            <w:r w:rsidRPr="00442AC1">
              <w:rPr>
                <w:rFonts w:ascii="Verdana" w:hAnsi="Verdana"/>
              </w:rPr>
              <w:br/>
              <w:t>Fiber port version for fiber SNOM applications</w:t>
            </w:r>
          </w:p>
          <w:p w14:paraId="7358612C" w14:textId="55EBA67B" w:rsidR="00442AC1" w:rsidRPr="00442AC1" w:rsidRDefault="00442AC1" w:rsidP="005E085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42AC1">
              <w:rPr>
                <w:rFonts w:ascii="Verdana" w:hAnsi="Verdana"/>
              </w:rPr>
              <w:t>Highest stability and lowest drift for long term experiments</w:t>
            </w:r>
          </w:p>
          <w:p w14:paraId="2094D7BD" w14:textId="77777777" w:rsidR="00442AC1" w:rsidRPr="00442AC1" w:rsidRDefault="00442AC1" w:rsidP="00442AC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42AC1">
              <w:rPr>
                <w:rFonts w:ascii="Verdana" w:hAnsi="Verdana"/>
              </w:rPr>
              <w:t>980nm laser source for cantilever deflection detection prevents cross talk with other wavelengths</w:t>
            </w:r>
          </w:p>
          <w:p w14:paraId="09251FCA" w14:textId="77777777" w:rsidR="00442AC1" w:rsidRPr="00442AC1" w:rsidRDefault="00442AC1" w:rsidP="00442AC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42AC1">
              <w:rPr>
                <w:rFonts w:ascii="Verdana" w:hAnsi="Verdana"/>
              </w:rPr>
              <w:t>Special filter sets for blocking and cleaning inside</w:t>
            </w:r>
          </w:p>
          <w:p w14:paraId="149BF653" w14:textId="1425EACA" w:rsidR="00442AC1" w:rsidRPr="00442AC1" w:rsidRDefault="00442AC1" w:rsidP="005E085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gramStart"/>
            <w:r w:rsidRPr="00442AC1">
              <w:rPr>
                <w:rFonts w:ascii="Verdana" w:hAnsi="Verdana"/>
              </w:rPr>
              <w:t>Also</w:t>
            </w:r>
            <w:proofErr w:type="gramEnd"/>
            <w:r w:rsidRPr="00442AC1">
              <w:rPr>
                <w:rFonts w:ascii="Verdana" w:hAnsi="Verdana"/>
              </w:rPr>
              <w:t xml:space="preserve"> versions for 2-photon microscopy available</w:t>
            </w:r>
          </w:p>
          <w:p w14:paraId="0E8D2C81" w14:textId="2C6BBB0D" w:rsidR="00442AC1" w:rsidRPr="00442AC1" w:rsidRDefault="00442AC1" w:rsidP="005E085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42AC1">
              <w:rPr>
                <w:rFonts w:ascii="Verdana" w:hAnsi="Verdana"/>
              </w:rPr>
              <w:t>Seamless integration with inverted microscopes, Raman spectrometers, photon counting systems</w:t>
            </w:r>
          </w:p>
          <w:p w14:paraId="58F10BFB" w14:textId="26C901DB" w:rsidR="00442AC1" w:rsidRPr="00601A2B" w:rsidRDefault="00442AC1" w:rsidP="00442AC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42AC1">
              <w:rPr>
                <w:rFonts w:ascii="Verdana" w:hAnsi="Verdana"/>
              </w:rPr>
              <w:t>Coverslip-based sample holders for air, inert gases, liquid and with electrical sample connection</w:t>
            </w:r>
          </w:p>
          <w:p w14:paraId="0858FAC4" w14:textId="060128B8" w:rsidR="00601A2B" w:rsidRPr="00601A2B" w:rsidRDefault="00601A2B" w:rsidP="00601A2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01A2B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3F9EC53B" w14:textId="77777777" w:rsidR="00601A2B" w:rsidRPr="00601A2B" w:rsidRDefault="00601A2B" w:rsidP="00601A2B">
            <w:pPr>
              <w:rPr>
                <w:rFonts w:ascii="Verdana" w:hAnsi="Verdana"/>
                <w:b/>
                <w:bCs/>
              </w:rPr>
            </w:pPr>
            <w:r w:rsidRPr="00601A2B">
              <w:rPr>
                <w:rFonts w:ascii="Verdana" w:hAnsi="Verdana"/>
                <w:b/>
                <w:bCs/>
              </w:rPr>
              <w:t>Standard Operating Modes</w:t>
            </w:r>
          </w:p>
          <w:p w14:paraId="49015142" w14:textId="77777777" w:rsidR="00601A2B" w:rsidRPr="00601A2B" w:rsidRDefault="00601A2B" w:rsidP="00601A2B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  <w:b/>
                <w:bCs/>
              </w:rPr>
              <w:t>Imaging modes</w:t>
            </w:r>
          </w:p>
          <w:p w14:paraId="52972F3C" w14:textId="77777777" w:rsidR="00601A2B" w:rsidRPr="00601A2B" w:rsidRDefault="00601A2B" w:rsidP="00601A2B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601A2B">
              <w:rPr>
                <w:rFonts w:ascii="Verdana" w:hAnsi="Verdana"/>
              </w:rPr>
              <w:t>Easy-to-use and intuitive QI™ mode with precise force control</w:t>
            </w:r>
          </w:p>
          <w:p w14:paraId="0CFBFDF9" w14:textId="77777777" w:rsidR="00601A2B" w:rsidRPr="00601A2B" w:rsidRDefault="00601A2B" w:rsidP="00601A2B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601A2B">
              <w:rPr>
                <w:rFonts w:ascii="Verdana" w:hAnsi="Verdana"/>
              </w:rPr>
              <w:t>Contact mode with lateral force microscopy (LFM)</w:t>
            </w:r>
          </w:p>
          <w:p w14:paraId="3A4ADF85" w14:textId="77777777" w:rsidR="00601A2B" w:rsidRPr="00601A2B" w:rsidRDefault="00601A2B" w:rsidP="00601A2B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601A2B">
              <w:rPr>
                <w:rFonts w:ascii="Verdana" w:hAnsi="Verdana"/>
              </w:rPr>
              <w:t>AC modes with phase detection</w:t>
            </w:r>
          </w:p>
          <w:p w14:paraId="656DD5A5" w14:textId="77777777" w:rsidR="00601A2B" w:rsidRPr="00601A2B" w:rsidRDefault="00601A2B" w:rsidP="00601A2B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  <w:b/>
                <w:bCs/>
              </w:rPr>
              <w:t>Force measurements</w:t>
            </w:r>
          </w:p>
          <w:p w14:paraId="41A9FD19" w14:textId="77777777" w:rsidR="00601A2B" w:rsidRPr="00601A2B" w:rsidRDefault="00601A2B" w:rsidP="00601A2B">
            <w:pPr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601A2B">
              <w:rPr>
                <w:rFonts w:ascii="Verdana" w:hAnsi="Verdana"/>
              </w:rPr>
              <w:t>Static and dynamic spectroscopy</w:t>
            </w:r>
          </w:p>
          <w:p w14:paraId="7583C866" w14:textId="3A5ECF7F" w:rsidR="00601A2B" w:rsidRPr="00442AC1" w:rsidRDefault="00601A2B" w:rsidP="00601A2B">
            <w:pPr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601A2B">
              <w:rPr>
                <w:rFonts w:ascii="Verdana" w:hAnsi="Verdana"/>
              </w:rPr>
              <w:t>Advanced force mapping</w:t>
            </w:r>
          </w:p>
          <w:p w14:paraId="5CE93979" w14:textId="77777777" w:rsidR="006F13B1" w:rsidRPr="00601A2B" w:rsidRDefault="006F13B1" w:rsidP="006F13B1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601A2B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7A4EB8A9" w14:textId="77777777" w:rsidR="006F13B1" w:rsidRPr="00601A2B" w:rsidRDefault="006F13B1" w:rsidP="006F13B1">
            <w:pPr>
              <w:pStyle w:val="ListParagraph"/>
              <w:numPr>
                <w:ilvl w:val="0"/>
                <w:numId w:val="2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601A2B">
              <w:rPr>
                <w:rFonts w:ascii="Verdana" w:hAnsi="Verdana"/>
                <w:sz w:val="22"/>
                <w:szCs w:val="22"/>
              </w:rPr>
              <w:t>CE marking and declaration conformity</w:t>
            </w:r>
          </w:p>
          <w:p w14:paraId="120F994D" w14:textId="77777777" w:rsidR="006F13B1" w:rsidRPr="00601A2B" w:rsidRDefault="006F13B1" w:rsidP="006F13B1">
            <w:pPr>
              <w:pStyle w:val="ListParagraph"/>
              <w:numPr>
                <w:ilvl w:val="0"/>
                <w:numId w:val="2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601A2B">
              <w:rPr>
                <w:rFonts w:ascii="Verdana" w:hAnsi="Verdana"/>
                <w:sz w:val="22"/>
                <w:szCs w:val="22"/>
              </w:rPr>
              <w:t>Documents for the Installation and Operational Qualification (IQ / OQ)</w:t>
            </w:r>
          </w:p>
          <w:p w14:paraId="2125C431" w14:textId="15DB1DB6" w:rsidR="00442AC1" w:rsidRPr="00601A2B" w:rsidRDefault="006F13B1" w:rsidP="006F13B1">
            <w:pPr>
              <w:pStyle w:val="ListParagraph"/>
              <w:numPr>
                <w:ilvl w:val="0"/>
                <w:numId w:val="2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601A2B">
              <w:rPr>
                <w:rFonts w:ascii="Verdana" w:hAnsi="Verdana"/>
                <w:sz w:val="22"/>
                <w:szCs w:val="22"/>
              </w:rPr>
              <w:t>Functional Specification - Design Qualification (DQ) and others relevant document</w:t>
            </w:r>
          </w:p>
        </w:tc>
        <w:tc>
          <w:tcPr>
            <w:tcW w:w="900" w:type="dxa"/>
          </w:tcPr>
          <w:p w14:paraId="40E45E69" w14:textId="0031756C" w:rsidR="00442AC1" w:rsidRPr="00601A2B" w:rsidRDefault="00442AC1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</w:rPr>
              <w:t>Pcs</w:t>
            </w:r>
          </w:p>
        </w:tc>
        <w:tc>
          <w:tcPr>
            <w:tcW w:w="810" w:type="dxa"/>
          </w:tcPr>
          <w:p w14:paraId="1406B2BC" w14:textId="0472606B" w:rsidR="00442AC1" w:rsidRPr="00601A2B" w:rsidRDefault="00442AC1">
            <w:pPr>
              <w:rPr>
                <w:rFonts w:ascii="Verdana" w:hAnsi="Verdana"/>
              </w:rPr>
            </w:pPr>
            <w:r w:rsidRPr="00601A2B">
              <w:rPr>
                <w:rFonts w:ascii="Verdana" w:hAnsi="Verdana"/>
              </w:rPr>
              <w:t>1</w:t>
            </w:r>
          </w:p>
        </w:tc>
      </w:tr>
    </w:tbl>
    <w:p w14:paraId="0B302BE1" w14:textId="77777777" w:rsidR="0051542A" w:rsidRDefault="0051542A"/>
    <w:sectPr w:rsidR="0051542A" w:rsidSect="00442A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A7A92"/>
    <w:multiLevelType w:val="multilevel"/>
    <w:tmpl w:val="F82E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460EE9"/>
    <w:multiLevelType w:val="multilevel"/>
    <w:tmpl w:val="8644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94D89"/>
    <w:multiLevelType w:val="multilevel"/>
    <w:tmpl w:val="7098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5511483">
    <w:abstractNumId w:val="2"/>
  </w:num>
  <w:num w:numId="2" w16cid:durableId="270092468">
    <w:abstractNumId w:val="1"/>
  </w:num>
  <w:num w:numId="3" w16cid:durableId="230849896">
    <w:abstractNumId w:val="0"/>
  </w:num>
  <w:num w:numId="4" w16cid:durableId="1107430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2A"/>
    <w:rsid w:val="00442AC1"/>
    <w:rsid w:val="0051542A"/>
    <w:rsid w:val="005E085B"/>
    <w:rsid w:val="00601A2B"/>
    <w:rsid w:val="006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B0AC"/>
  <w15:chartTrackingRefBased/>
  <w15:docId w15:val="{C4BEA024-FDBE-4D59-91E4-014C2DCF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2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2022-09-14T16:29:00Z</dcterms:created>
  <dcterms:modified xsi:type="dcterms:W3CDTF">2022-09-14T16:54:00Z</dcterms:modified>
</cp:coreProperties>
</file>