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816"/>
        <w:gridCol w:w="2968"/>
        <w:gridCol w:w="7706"/>
        <w:gridCol w:w="1897"/>
        <w:gridCol w:w="1283"/>
      </w:tblGrid>
      <w:tr w:rsidR="00FB0456" w14:paraId="0DBC6B32" w14:textId="77777777" w:rsidTr="00FB0456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033489" w14:textId="0C750B89" w:rsidR="00FB0456" w:rsidRPr="00234A73" w:rsidRDefault="00FB0456" w:rsidP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032012" w14:textId="014849E9" w:rsidR="00FB0456" w:rsidRPr="00234A73" w:rsidRDefault="00FB0456" w:rsidP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8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F22424" w14:textId="4D481987" w:rsidR="00FB0456" w:rsidRPr="00234A73" w:rsidRDefault="00FB0456" w:rsidP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083E7D" w14:textId="77777777" w:rsidR="00FB0456" w:rsidRPr="00234A73" w:rsidRDefault="00FB0456" w:rsidP="00FB0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234A7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7612523" w14:textId="71521CAC" w:rsidR="00FB0456" w:rsidRPr="00234A73" w:rsidRDefault="00FB0456" w:rsidP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44DA8210" w14:textId="7622D576" w:rsidR="00FB0456" w:rsidRPr="00234A73" w:rsidRDefault="00FB0456" w:rsidP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8D723B" w14:paraId="23367B7D" w14:textId="77777777" w:rsidTr="00FB0456">
        <w:tc>
          <w:tcPr>
            <w:tcW w:w="810" w:type="dxa"/>
          </w:tcPr>
          <w:p w14:paraId="1069064E" w14:textId="2ABEC71C" w:rsidR="008D723B" w:rsidRPr="00234A73" w:rsidRDefault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1</w:t>
            </w:r>
          </w:p>
        </w:tc>
        <w:tc>
          <w:tcPr>
            <w:tcW w:w="3240" w:type="dxa"/>
          </w:tcPr>
          <w:p w14:paraId="28238719" w14:textId="17C8D2B2" w:rsidR="008D723B" w:rsidRPr="00234A73" w:rsidRDefault="00D53A8B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SMALL ANGLE X-RAY SCATTERING (SAXS)</w:t>
            </w:r>
          </w:p>
        </w:tc>
        <w:tc>
          <w:tcPr>
            <w:tcW w:w="8820" w:type="dxa"/>
          </w:tcPr>
          <w:p w14:paraId="0AAF9AA9" w14:textId="77777777" w:rsidR="008D723B" w:rsidRPr="00234A73" w:rsidRDefault="00D53A8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34A73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21F6F072" w14:textId="32D857B1" w:rsidR="00D53A8B" w:rsidRPr="00234A73" w:rsidRDefault="00D53A8B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Dedicated Small Angle X-ray Scattering (SAXS) with compact footprint for high-end research and multi-user facilities</w:t>
            </w:r>
          </w:p>
          <w:p w14:paraId="29A45F44" w14:textId="77777777" w:rsidR="006318C3" w:rsidRPr="00234A73" w:rsidRDefault="006318C3" w:rsidP="006318C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34A73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21E77BC9" w14:textId="77777777" w:rsidR="006318C3" w:rsidRPr="00234A73" w:rsidRDefault="006318C3" w:rsidP="006318C3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Small-Angle X-Ray Scattering (SAXS)</w:t>
            </w:r>
          </w:p>
          <w:p w14:paraId="48849DD1" w14:textId="77777777" w:rsidR="006318C3" w:rsidRPr="00234A73" w:rsidRDefault="006318C3" w:rsidP="006318C3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Grazing-Incidence SAXS (GI-SAXS)</w:t>
            </w:r>
          </w:p>
          <w:p w14:paraId="30A8FC44" w14:textId="22A745ED" w:rsidR="006318C3" w:rsidRPr="00234A73" w:rsidRDefault="006318C3" w:rsidP="006318C3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Wide-Angle X-Ray Scattering (WAXS)</w:t>
            </w:r>
          </w:p>
          <w:p w14:paraId="34AFE91C" w14:textId="77777777" w:rsidR="006318C3" w:rsidRPr="00234A73" w:rsidRDefault="006318C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34A73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0CF04383" w14:textId="77777777" w:rsidR="006318C3" w:rsidRPr="00234A73" w:rsidRDefault="006318C3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 xml:space="preserve">Patented vertical </w:t>
            </w:r>
            <w:proofErr w:type="spellStart"/>
            <w:r w:rsidRPr="00234A73">
              <w:rPr>
                <w:rFonts w:ascii="Verdana" w:hAnsi="Verdana"/>
              </w:rPr>
              <w:t>beampath</w:t>
            </w:r>
            <w:proofErr w:type="spellEnd"/>
          </w:p>
          <w:p w14:paraId="76320D37" w14:textId="77777777" w:rsidR="006318C3" w:rsidRPr="00234A73" w:rsidRDefault="006318C3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IµS micro-focus source</w:t>
            </w:r>
          </w:p>
          <w:p w14:paraId="71C7538B" w14:textId="77777777" w:rsidR="006318C3" w:rsidRPr="00234A73" w:rsidRDefault="006318C3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2D detector</w:t>
            </w:r>
          </w:p>
          <w:p w14:paraId="6963602D" w14:textId="77777777" w:rsidR="006318C3" w:rsidRPr="00234A73" w:rsidRDefault="0079797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34A73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5941CA19" w14:textId="77777777" w:rsidR="00797970" w:rsidRPr="00234A73" w:rsidRDefault="00797970" w:rsidP="00797970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Exterior dimensions</w:t>
            </w:r>
            <w:r w:rsidRPr="00234A73">
              <w:rPr>
                <w:rFonts w:ascii="Verdana" w:hAnsi="Verdana"/>
              </w:rPr>
              <w:t xml:space="preserve"> </w:t>
            </w:r>
            <w:r w:rsidRPr="00234A73">
              <w:rPr>
                <w:rFonts w:ascii="Verdana" w:hAnsi="Verdana"/>
              </w:rPr>
              <w:t>(h x w x d)</w:t>
            </w:r>
            <w:r w:rsidRPr="00234A73">
              <w:rPr>
                <w:rFonts w:ascii="Verdana" w:hAnsi="Verdana"/>
              </w:rPr>
              <w:t xml:space="preserve">: </w:t>
            </w:r>
            <w:r w:rsidRPr="00234A73">
              <w:rPr>
                <w:rFonts w:ascii="Verdana" w:hAnsi="Verdana"/>
              </w:rPr>
              <w:t>202 x 75 x 160 cm</w:t>
            </w:r>
            <w:r w:rsidRPr="00234A73">
              <w:rPr>
                <w:rFonts w:ascii="Verdana" w:hAnsi="Verdana"/>
              </w:rPr>
              <w:t xml:space="preserve">, </w:t>
            </w:r>
            <w:r w:rsidRPr="00234A73">
              <w:rPr>
                <w:rFonts w:ascii="Verdana" w:hAnsi="Verdana"/>
              </w:rPr>
              <w:t>79.5 x 29.5 x 63.0 inches</w:t>
            </w:r>
          </w:p>
          <w:p w14:paraId="3F6568AB" w14:textId="77777777" w:rsidR="00797970" w:rsidRPr="00234A73" w:rsidRDefault="00797970" w:rsidP="00797970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IµS micro-focus source</w:t>
            </w:r>
            <w:r w:rsidRPr="00234A73">
              <w:rPr>
                <w:rFonts w:ascii="Verdana" w:hAnsi="Verdana"/>
              </w:rPr>
              <w:t xml:space="preserve">: </w:t>
            </w:r>
            <w:r w:rsidRPr="00234A73">
              <w:rPr>
                <w:rFonts w:ascii="Verdana" w:hAnsi="Verdana"/>
              </w:rPr>
              <w:t>Air-cooled, high intensity, micro-focus X-Ray source</w:t>
            </w:r>
          </w:p>
          <w:p w14:paraId="38698CAB" w14:textId="77777777" w:rsidR="00797970" w:rsidRPr="00234A73" w:rsidRDefault="00797970" w:rsidP="00797970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SCATEX pinholes</w:t>
            </w:r>
            <w:r w:rsidRPr="00234A73">
              <w:rPr>
                <w:rFonts w:ascii="Verdana" w:hAnsi="Verdana"/>
              </w:rPr>
              <w:t xml:space="preserve">: </w:t>
            </w:r>
            <w:r w:rsidRPr="00234A73">
              <w:rPr>
                <w:rFonts w:ascii="Verdana" w:hAnsi="Verdana"/>
              </w:rPr>
              <w:t>Ideal circular beam shape with negligible parasitic background scatter.</w:t>
            </w:r>
          </w:p>
          <w:p w14:paraId="54228484" w14:textId="77777777" w:rsidR="006F37CA" w:rsidRPr="00234A73" w:rsidRDefault="006F37CA" w:rsidP="006F37CA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Sample Chamber</w:t>
            </w:r>
            <w:r w:rsidRPr="00234A73">
              <w:rPr>
                <w:rFonts w:ascii="Verdana" w:hAnsi="Verdana"/>
              </w:rPr>
              <w:t xml:space="preserve">: </w:t>
            </w:r>
            <w:r w:rsidRPr="00234A73">
              <w:rPr>
                <w:rFonts w:ascii="Verdana" w:hAnsi="Verdana"/>
              </w:rPr>
              <w:t xml:space="preserve">Large sample chamber, with </w:t>
            </w:r>
            <w:proofErr w:type="gramStart"/>
            <w:r w:rsidRPr="00234A73">
              <w:rPr>
                <w:rFonts w:ascii="Verdana" w:hAnsi="Verdana"/>
              </w:rPr>
              <w:t>motorized  XY</w:t>
            </w:r>
            <w:proofErr w:type="gramEnd"/>
            <w:r w:rsidRPr="00234A73">
              <w:rPr>
                <w:rFonts w:ascii="Verdana" w:hAnsi="Verdana"/>
              </w:rPr>
              <w:t>-stage for sample positioning, mapping and accommodation of versatile standard stages</w:t>
            </w:r>
          </w:p>
          <w:p w14:paraId="0510A417" w14:textId="77777777" w:rsidR="006F37CA" w:rsidRPr="00234A73" w:rsidRDefault="006F37CA" w:rsidP="006F37CA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D</w:t>
            </w:r>
            <w:r w:rsidRPr="00234A73">
              <w:rPr>
                <w:rFonts w:ascii="Verdana" w:hAnsi="Verdana"/>
              </w:rPr>
              <w:t>etector</w:t>
            </w:r>
            <w:r w:rsidRPr="00234A73">
              <w:rPr>
                <w:rFonts w:ascii="Verdana" w:hAnsi="Verdana"/>
              </w:rPr>
              <w:t xml:space="preserve">: </w:t>
            </w:r>
            <w:r w:rsidRPr="00234A73">
              <w:rPr>
                <w:rFonts w:ascii="Verdana" w:hAnsi="Verdana"/>
              </w:rPr>
              <w:t>Large active area, low background, high sensitivity 2D detector</w:t>
            </w:r>
          </w:p>
          <w:p w14:paraId="121A88FC" w14:textId="77777777" w:rsidR="00234A73" w:rsidRPr="00234A73" w:rsidRDefault="00234A73" w:rsidP="00234A73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234A73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1F05F14F" w14:textId="77777777" w:rsidR="00234A73" w:rsidRPr="00234A73" w:rsidRDefault="00234A73" w:rsidP="00234A73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34A73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1A21DBCB" w14:textId="77777777" w:rsidR="00234A73" w:rsidRPr="00234A73" w:rsidRDefault="00234A73" w:rsidP="00234A73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34A73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6029CBA" w14:textId="08DCCFF0" w:rsidR="00234A73" w:rsidRPr="00234A73" w:rsidRDefault="00234A73" w:rsidP="00234A73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34A73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900" w:type="dxa"/>
          </w:tcPr>
          <w:p w14:paraId="5D4372D2" w14:textId="333C9429" w:rsidR="008D723B" w:rsidRPr="00234A73" w:rsidRDefault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Pcs</w:t>
            </w:r>
          </w:p>
        </w:tc>
        <w:tc>
          <w:tcPr>
            <w:tcW w:w="900" w:type="dxa"/>
          </w:tcPr>
          <w:p w14:paraId="7F98C7D0" w14:textId="360CC61B" w:rsidR="008D723B" w:rsidRPr="00234A73" w:rsidRDefault="00FB0456">
            <w:pPr>
              <w:rPr>
                <w:rFonts w:ascii="Verdana" w:hAnsi="Verdana"/>
              </w:rPr>
            </w:pPr>
            <w:r w:rsidRPr="00234A73">
              <w:rPr>
                <w:rFonts w:ascii="Verdana" w:hAnsi="Verdana"/>
              </w:rPr>
              <w:t>1</w:t>
            </w:r>
          </w:p>
        </w:tc>
      </w:tr>
    </w:tbl>
    <w:p w14:paraId="5769794A" w14:textId="77777777" w:rsidR="008D723B" w:rsidRDefault="008D723B"/>
    <w:sectPr w:rsidR="008D723B" w:rsidSect="008D72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788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3B"/>
    <w:rsid w:val="00234A73"/>
    <w:rsid w:val="006318C3"/>
    <w:rsid w:val="006F37CA"/>
    <w:rsid w:val="00797970"/>
    <w:rsid w:val="008D723B"/>
    <w:rsid w:val="00D53A8B"/>
    <w:rsid w:val="00FB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7681"/>
  <w15:chartTrackingRefBased/>
  <w15:docId w15:val="{505A0C70-A042-4B29-A843-59C89A6D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2022-09-18T00:29:00Z</dcterms:created>
  <dcterms:modified xsi:type="dcterms:W3CDTF">2022-09-18T22:16:00Z</dcterms:modified>
</cp:coreProperties>
</file>