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985"/>
        <w:gridCol w:w="2402"/>
        <w:gridCol w:w="7862"/>
        <w:gridCol w:w="1897"/>
        <w:gridCol w:w="1524"/>
      </w:tblGrid>
      <w:tr w:rsidR="00B909FC" w14:paraId="161EBE3F" w14:textId="77777777" w:rsidTr="00B909FC">
        <w:tc>
          <w:tcPr>
            <w:tcW w:w="99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87549C" w14:textId="73D501B5" w:rsidR="00B909FC" w:rsidRPr="00667186" w:rsidRDefault="00B909FC" w:rsidP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C5CE79" w14:textId="4DAF7790" w:rsidR="00B909FC" w:rsidRPr="00667186" w:rsidRDefault="00B909FC" w:rsidP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0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8EBDB7" w14:textId="5F8A9E0F" w:rsidR="00B909FC" w:rsidRPr="00667186" w:rsidRDefault="00B909FC" w:rsidP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7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DEA1FA" w14:textId="77777777" w:rsidR="00B909FC" w:rsidRPr="00667186" w:rsidRDefault="00B909FC" w:rsidP="00B90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6718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1110F372" w14:textId="6EF8EFAD" w:rsidR="00B909FC" w:rsidRPr="00667186" w:rsidRDefault="00B909FC" w:rsidP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2580759" w14:textId="5F0FA35A" w:rsidR="00B909FC" w:rsidRPr="00667186" w:rsidRDefault="00B909FC" w:rsidP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6D66AC" w14:paraId="5115D5E0" w14:textId="77777777" w:rsidTr="00B909FC">
        <w:tc>
          <w:tcPr>
            <w:tcW w:w="990" w:type="dxa"/>
          </w:tcPr>
          <w:p w14:paraId="3475335B" w14:textId="75FA95EC" w:rsidR="006D66A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1</w:t>
            </w:r>
          </w:p>
        </w:tc>
        <w:tc>
          <w:tcPr>
            <w:tcW w:w="2430" w:type="dxa"/>
          </w:tcPr>
          <w:p w14:paraId="0F3FF3F1" w14:textId="011571A0" w:rsidR="006D66A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CS/ONH-ANALYS</w:t>
            </w:r>
            <w:r w:rsidRPr="00667186">
              <w:rPr>
                <w:rFonts w:ascii="Verdana" w:hAnsi="Verdana"/>
              </w:rPr>
              <w:t>ER</w:t>
            </w:r>
          </w:p>
        </w:tc>
        <w:tc>
          <w:tcPr>
            <w:tcW w:w="8010" w:type="dxa"/>
          </w:tcPr>
          <w:p w14:paraId="0094F0E6" w14:textId="77777777" w:rsidR="006D66AC" w:rsidRPr="00667186" w:rsidRDefault="00B909F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67186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19BC23DD" w14:textId="77777777" w:rsidR="00B909F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Avoid embrittlement, hydrogen-induced cracking and other costly failures</w:t>
            </w:r>
          </w:p>
          <w:p w14:paraId="286E4604" w14:textId="77777777" w:rsidR="00B909F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Accurate and fast diffusible Hydrogen measurements</w:t>
            </w:r>
          </w:p>
          <w:p w14:paraId="57C3172F" w14:textId="77777777" w:rsidR="00B909FC" w:rsidRPr="00667186" w:rsidRDefault="00B909F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67186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28D5873A" w14:textId="77777777" w:rsidR="00B909F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INDUSTRIAL, METALS, WELDING</w:t>
            </w:r>
          </w:p>
          <w:p w14:paraId="28A3EBF2" w14:textId="77777777" w:rsidR="00B909F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INDUSTRIAL, AUTOMOTIVE &amp; AEROSPACE</w:t>
            </w:r>
          </w:p>
          <w:p w14:paraId="21C821B9" w14:textId="77777777" w:rsidR="00B909FC" w:rsidRPr="00667186" w:rsidRDefault="005F1C85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MATERIAL RESEARCH, ALLOY DEVELOPMENT</w:t>
            </w:r>
          </w:p>
          <w:p w14:paraId="6A535B6A" w14:textId="70687B81" w:rsidR="005F1C85" w:rsidRPr="00667186" w:rsidRDefault="005F1C8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67186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665E7E52" w14:textId="77777777" w:rsidR="005F1C85" w:rsidRPr="00667186" w:rsidRDefault="005F1C85">
            <w:pPr>
              <w:rPr>
                <w:rFonts w:ascii="Verdana" w:hAnsi="Verdana"/>
                <w:b/>
                <w:bCs/>
              </w:rPr>
            </w:pPr>
            <w:r w:rsidRPr="00667186">
              <w:rPr>
                <w:rFonts w:ascii="Verdana" w:hAnsi="Verdana"/>
                <w:b/>
                <w:bCs/>
              </w:rPr>
              <w:t>Detector</w:t>
            </w:r>
          </w:p>
          <w:p w14:paraId="3C5793F2" w14:textId="43386A9A" w:rsidR="005F1C85" w:rsidRPr="00667186" w:rsidRDefault="005F1C85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Thermal conductivity detector with reference channel and adjustable gain amplifier</w:t>
            </w:r>
          </w:p>
          <w:p w14:paraId="1D493641" w14:textId="77777777" w:rsidR="005F1C85" w:rsidRPr="00667186" w:rsidRDefault="005F1C85">
            <w:pPr>
              <w:rPr>
                <w:rFonts w:ascii="Verdana" w:hAnsi="Verdana"/>
                <w:b/>
                <w:bCs/>
              </w:rPr>
            </w:pPr>
            <w:r w:rsidRPr="00667186">
              <w:rPr>
                <w:rFonts w:ascii="Verdana" w:hAnsi="Verdana"/>
                <w:b/>
                <w:bCs/>
              </w:rPr>
              <w:t>Furnaces</w:t>
            </w:r>
          </w:p>
          <w:p w14:paraId="4E65F97E" w14:textId="3BA48965" w:rsidR="005F1C85" w:rsidRPr="00667186" w:rsidRDefault="005F1C85" w:rsidP="005F1C85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Infrared heated</w:t>
            </w:r>
            <w:r w:rsidR="0058424D" w:rsidRPr="00667186">
              <w:rPr>
                <w:rFonts w:ascii="Verdana" w:hAnsi="Verdana"/>
              </w:rPr>
              <w:t xml:space="preserve">: </w:t>
            </w:r>
            <w:r w:rsidRPr="00667186">
              <w:rPr>
                <w:rFonts w:ascii="Verdana" w:hAnsi="Verdana"/>
              </w:rPr>
              <w:t xml:space="preserve">IR furnace up to 900 ºC,  </w:t>
            </w:r>
            <w:proofErr w:type="spellStart"/>
            <w:r w:rsidRPr="00667186">
              <w:rPr>
                <w:rFonts w:ascii="Verdana" w:hAnsi="Verdana"/>
              </w:rPr>
              <w:t>i.d.</w:t>
            </w:r>
            <w:proofErr w:type="spellEnd"/>
            <w:r w:rsidRPr="00667186">
              <w:rPr>
                <w:rFonts w:ascii="Verdana" w:hAnsi="Verdana"/>
              </w:rPr>
              <w:t xml:space="preserve"> of quartz tube 30 mm, water cooled, opti</w:t>
            </w:r>
            <w:r w:rsidR="0058424D" w:rsidRPr="00667186">
              <w:rPr>
                <w:rFonts w:ascii="Verdana" w:hAnsi="Verdana"/>
              </w:rPr>
              <w:t>o</w:t>
            </w:r>
            <w:r w:rsidRPr="00667186">
              <w:rPr>
                <w:rFonts w:ascii="Verdana" w:hAnsi="Verdana"/>
              </w:rPr>
              <w:t>nal thermocouple kit for direct sample temperature readings</w:t>
            </w:r>
          </w:p>
          <w:p w14:paraId="2F4B2789" w14:textId="77777777" w:rsidR="005F1C85" w:rsidRPr="00667186" w:rsidRDefault="005F1C85" w:rsidP="005F1C85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Resistance Heated (option)</w:t>
            </w:r>
            <w:r w:rsidR="0058424D" w:rsidRPr="00667186">
              <w:rPr>
                <w:rFonts w:ascii="Verdana" w:hAnsi="Verdana"/>
              </w:rPr>
              <w:t xml:space="preserve">: </w:t>
            </w:r>
            <w:r w:rsidRPr="00667186">
              <w:rPr>
                <w:rFonts w:ascii="Verdana" w:hAnsi="Verdana"/>
              </w:rPr>
              <w:t xml:space="preserve">Additional resistance heated furnace up to 1100 ºC, </w:t>
            </w:r>
            <w:proofErr w:type="spellStart"/>
            <w:r w:rsidRPr="00667186">
              <w:rPr>
                <w:rFonts w:ascii="Verdana" w:hAnsi="Verdana"/>
              </w:rPr>
              <w:t>i.d.</w:t>
            </w:r>
            <w:proofErr w:type="spellEnd"/>
            <w:r w:rsidRPr="00667186">
              <w:rPr>
                <w:rFonts w:ascii="Verdana" w:hAnsi="Verdana"/>
              </w:rPr>
              <w:t xml:space="preserve"> of quartz tube 18 mm</w:t>
            </w:r>
          </w:p>
          <w:p w14:paraId="4EE41B4A" w14:textId="77777777" w:rsidR="0058424D" w:rsidRPr="00667186" w:rsidRDefault="0058424D" w:rsidP="0058424D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Carrier Gas</w:t>
            </w:r>
            <w:r w:rsidRPr="00667186">
              <w:rPr>
                <w:rFonts w:ascii="Verdana" w:hAnsi="Verdana"/>
              </w:rPr>
              <w:t xml:space="preserve">: </w:t>
            </w:r>
            <w:r w:rsidRPr="00667186">
              <w:rPr>
                <w:rFonts w:ascii="Verdana" w:hAnsi="Verdana"/>
              </w:rPr>
              <w:t>Nitrogen 99.995% purity, min. 2 bar (~50 psi), 99.9990% purity for trace analysis</w:t>
            </w:r>
          </w:p>
          <w:p w14:paraId="2517FCCD" w14:textId="77777777" w:rsidR="0058424D" w:rsidRPr="00667186" w:rsidRDefault="0058424D" w:rsidP="0058424D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Calibration Gas</w:t>
            </w:r>
            <w:r w:rsidRPr="00667186">
              <w:rPr>
                <w:rFonts w:ascii="Verdana" w:hAnsi="Verdana"/>
              </w:rPr>
              <w:t xml:space="preserve">: </w:t>
            </w:r>
            <w:r w:rsidRPr="00667186">
              <w:rPr>
                <w:rFonts w:ascii="Verdana" w:hAnsi="Verdana"/>
              </w:rPr>
              <w:t>With pure gases (H2 or He) or certified mixtures (each component 99.999% purity), automatic gas dose calibration system with 10 individual volumes</w:t>
            </w:r>
          </w:p>
          <w:p w14:paraId="6699CB35" w14:textId="77777777" w:rsidR="0058424D" w:rsidRPr="00667186" w:rsidRDefault="0058424D" w:rsidP="0058424D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Cooling Water</w:t>
            </w:r>
            <w:r w:rsidRPr="00667186">
              <w:rPr>
                <w:rFonts w:ascii="Verdana" w:hAnsi="Verdana"/>
              </w:rPr>
              <w:t xml:space="preserve">: </w:t>
            </w:r>
            <w:r w:rsidRPr="00667186">
              <w:rPr>
                <w:rFonts w:ascii="Verdana" w:hAnsi="Verdana"/>
              </w:rPr>
              <w:t>1 l/min @ 3 bar (44 psi)</w:t>
            </w:r>
          </w:p>
          <w:p w14:paraId="46A1E49B" w14:textId="77777777" w:rsidR="0058424D" w:rsidRPr="00667186" w:rsidRDefault="0058424D" w:rsidP="0058424D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 xml:space="preserve">Power supply: </w:t>
            </w:r>
            <w:r w:rsidRPr="00667186">
              <w:rPr>
                <w:rFonts w:ascii="Verdana" w:hAnsi="Verdana"/>
              </w:rPr>
              <w:t xml:space="preserve">230 </w:t>
            </w:r>
            <w:proofErr w:type="gramStart"/>
            <w:r w:rsidRPr="00667186">
              <w:rPr>
                <w:rFonts w:ascii="Verdana" w:hAnsi="Verdana"/>
              </w:rPr>
              <w:t>VAC</w:t>
            </w:r>
            <w:proofErr w:type="gramEnd"/>
            <w:r w:rsidRPr="00667186">
              <w:rPr>
                <w:rFonts w:ascii="Verdana" w:hAnsi="Verdana"/>
              </w:rPr>
              <w:t xml:space="preserve"> (± 10 %), 50-60 Hz, 2200 VA</w:t>
            </w:r>
          </w:p>
          <w:p w14:paraId="7C11FAFF" w14:textId="77777777" w:rsidR="0058424D" w:rsidRPr="00667186" w:rsidRDefault="0058424D" w:rsidP="0058424D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 xml:space="preserve">Dimension and weight: </w:t>
            </w:r>
            <w:r w:rsidRPr="00667186">
              <w:rPr>
                <w:rFonts w:ascii="Verdana" w:hAnsi="Verdana"/>
              </w:rPr>
              <w:t>630 x 700 x 670 mm (W x D x H), weight ~ 50 kg</w:t>
            </w:r>
          </w:p>
          <w:p w14:paraId="3718C6BC" w14:textId="77777777" w:rsidR="00667186" w:rsidRPr="00667186" w:rsidRDefault="00667186" w:rsidP="0058424D">
            <w:pPr>
              <w:rPr>
                <w:rFonts w:ascii="Verdana" w:hAnsi="Verdana"/>
                <w:b/>
                <w:bCs/>
              </w:rPr>
            </w:pPr>
            <w:r w:rsidRPr="00667186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3B031A64" w14:textId="77777777" w:rsidR="00667186" w:rsidRPr="00667186" w:rsidRDefault="00667186" w:rsidP="00667186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67186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25DB35B" w14:textId="77777777" w:rsidR="00667186" w:rsidRPr="00667186" w:rsidRDefault="00667186" w:rsidP="00667186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67186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237E1BC6" w14:textId="425C84C1" w:rsidR="00667186" w:rsidRPr="00667186" w:rsidRDefault="00667186" w:rsidP="00667186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67186">
              <w:rPr>
                <w:rFonts w:ascii="Verdana" w:eastAsia="Times New Roman" w:hAnsi="Verdana" w:cs="Times New Roman"/>
              </w:rPr>
              <w:lastRenderedPageBreak/>
              <w:t>Functional Specification - Design Qualification (DQ) and others relevant document</w:t>
            </w:r>
          </w:p>
        </w:tc>
        <w:tc>
          <w:tcPr>
            <w:tcW w:w="1710" w:type="dxa"/>
          </w:tcPr>
          <w:p w14:paraId="37FC4FC0" w14:textId="3A8B0335" w:rsidR="006D66A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530" w:type="dxa"/>
          </w:tcPr>
          <w:p w14:paraId="658C43E7" w14:textId="0206D62F" w:rsidR="006D66AC" w:rsidRPr="00667186" w:rsidRDefault="00B909FC">
            <w:pPr>
              <w:rPr>
                <w:rFonts w:ascii="Verdana" w:hAnsi="Verdana"/>
              </w:rPr>
            </w:pPr>
            <w:r w:rsidRPr="00667186">
              <w:rPr>
                <w:rFonts w:ascii="Verdana" w:hAnsi="Verdana"/>
              </w:rPr>
              <w:t>1</w:t>
            </w:r>
          </w:p>
        </w:tc>
      </w:tr>
    </w:tbl>
    <w:p w14:paraId="7D4E3E71" w14:textId="77777777" w:rsidR="006D66AC" w:rsidRDefault="006D66AC"/>
    <w:sectPr w:rsidR="006D66AC" w:rsidSect="006D66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314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AC"/>
    <w:rsid w:val="0058424D"/>
    <w:rsid w:val="005F1C85"/>
    <w:rsid w:val="00667186"/>
    <w:rsid w:val="006D66AC"/>
    <w:rsid w:val="00B909FC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BD7A"/>
  <w15:chartTrackingRefBased/>
  <w15:docId w15:val="{2FEDEA21-41A5-4E22-87D3-8E6586E1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2022-08-01T20:01:00Z</dcterms:created>
  <dcterms:modified xsi:type="dcterms:W3CDTF">2022-08-01T20:28:00Z</dcterms:modified>
</cp:coreProperties>
</file>