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80" w:type="dxa"/>
        <w:tblInd w:w="-833" w:type="dxa"/>
        <w:tblLook w:val="04A0" w:firstRow="1" w:lastRow="0" w:firstColumn="1" w:lastColumn="0" w:noHBand="0" w:noVBand="1"/>
      </w:tblPr>
      <w:tblGrid>
        <w:gridCol w:w="1170"/>
        <w:gridCol w:w="4821"/>
        <w:gridCol w:w="5072"/>
        <w:gridCol w:w="1897"/>
        <w:gridCol w:w="1620"/>
      </w:tblGrid>
      <w:tr w:rsidR="003F5811" w14:paraId="1FCA676E" w14:textId="77777777" w:rsidTr="003F5811">
        <w:tc>
          <w:tcPr>
            <w:tcW w:w="117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0F15D94" w14:textId="282B8AA8" w:rsidR="003F5811" w:rsidRPr="00B168F9" w:rsidRDefault="003F5811" w:rsidP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</w:t>
            </w:r>
          </w:p>
        </w:tc>
        <w:tc>
          <w:tcPr>
            <w:tcW w:w="4821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69FC67D" w14:textId="2BDC267B" w:rsidR="003F5811" w:rsidRPr="00B168F9" w:rsidRDefault="003F5811" w:rsidP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5072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A8E8D71" w14:textId="37BD0FC8" w:rsidR="003F5811" w:rsidRPr="00B168F9" w:rsidRDefault="003F5811" w:rsidP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132FFD" w14:textId="77777777" w:rsidR="003F5811" w:rsidRPr="00B168F9" w:rsidRDefault="003F5811" w:rsidP="003F5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B168F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69D4EE55" w14:textId="5A24EFEC" w:rsidR="003F5811" w:rsidRPr="00B168F9" w:rsidRDefault="003F5811" w:rsidP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28C81B41" w14:textId="56152A0B" w:rsidR="003F5811" w:rsidRPr="00B168F9" w:rsidRDefault="003F5811" w:rsidP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3F5811" w14:paraId="24270B95" w14:textId="77777777" w:rsidTr="003F5811">
        <w:tc>
          <w:tcPr>
            <w:tcW w:w="1170" w:type="dxa"/>
          </w:tcPr>
          <w:p w14:paraId="32EEA022" w14:textId="5D8ECAF4" w:rsidR="003F5811" w:rsidRPr="00B168F9" w:rsidRDefault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1</w:t>
            </w:r>
          </w:p>
        </w:tc>
        <w:tc>
          <w:tcPr>
            <w:tcW w:w="4821" w:type="dxa"/>
          </w:tcPr>
          <w:p w14:paraId="07820289" w14:textId="00EBF1C9" w:rsidR="003F5811" w:rsidRPr="00B168F9" w:rsidRDefault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Field-installation Type pH Meter (Two-Wire Transmission)</w:t>
            </w:r>
          </w:p>
        </w:tc>
        <w:tc>
          <w:tcPr>
            <w:tcW w:w="5072" w:type="dxa"/>
          </w:tcPr>
          <w:p w14:paraId="734858BA" w14:textId="77777777" w:rsidR="003F5811" w:rsidRPr="00B168F9" w:rsidRDefault="003F581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B168F9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3E8148B1" w14:textId="77777777" w:rsidR="003F5811" w:rsidRPr="00B168F9" w:rsidRDefault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measures pH</w:t>
            </w:r>
            <w:r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and temperature in the sample water. Suitable for monitoring and control of various production processes and wastewater treatment, etc. Many types of electrodes are available to match the sample properties.</w:t>
            </w:r>
          </w:p>
          <w:p w14:paraId="189ED157" w14:textId="77777777" w:rsidR="003F5811" w:rsidRPr="00B168F9" w:rsidRDefault="003F5811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B168F9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51A786EA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Measurement range</w:t>
            </w:r>
          </w:p>
          <w:p w14:paraId="22EFAD87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pH: 0 - 14</w:t>
            </w:r>
          </w:p>
          <w:p w14:paraId="696637CD" w14:textId="77777777" w:rsidR="003F5811" w:rsidRPr="00B168F9" w:rsidRDefault="005A287B" w:rsidP="005A287B">
            <w:pPr>
              <w:rPr>
                <w:rFonts w:ascii="Verdana" w:hAnsi="Verdana" w:cs="Cambria Math"/>
              </w:rPr>
            </w:pPr>
            <w:r w:rsidRPr="00B168F9">
              <w:rPr>
                <w:rFonts w:ascii="Verdana" w:hAnsi="Verdana"/>
              </w:rPr>
              <w:t xml:space="preserve">Temperature: 0 - 100 </w:t>
            </w:r>
            <w:r w:rsidRPr="00B168F9">
              <w:rPr>
                <w:rFonts w:ascii="Cambria Math" w:hAnsi="Cambria Math" w:cs="Cambria Math"/>
              </w:rPr>
              <w:t>℃</w:t>
            </w:r>
          </w:p>
          <w:p w14:paraId="44E6085E" w14:textId="77777777" w:rsidR="005A287B" w:rsidRPr="005A287B" w:rsidRDefault="005A287B" w:rsidP="005A287B">
            <w:pPr>
              <w:rPr>
                <w:rFonts w:ascii="Verdana" w:hAnsi="Verdana"/>
                <w:b/>
                <w:bCs/>
              </w:rPr>
            </w:pPr>
            <w:r w:rsidRPr="005A287B">
              <w:rPr>
                <w:rFonts w:ascii="Verdana" w:hAnsi="Verdana"/>
                <w:b/>
                <w:bCs/>
              </w:rPr>
              <w:t>Tough</w:t>
            </w:r>
          </w:p>
          <w:p w14:paraId="47DBE600" w14:textId="77777777" w:rsidR="005A287B" w:rsidRPr="005A287B" w:rsidRDefault="005A287B" w:rsidP="005A287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Responds to harsh conditions at the site process</w:t>
            </w:r>
            <w:r w:rsidRPr="005A287B">
              <w:rPr>
                <w:rFonts w:ascii="Verdana" w:hAnsi="Verdana"/>
              </w:rPr>
              <w:br/>
            </w:r>
            <w:r w:rsidRPr="005A287B">
              <w:rPr>
                <w:rFonts w:ascii="Verdana" w:eastAsia="MS Gothic" w:hAnsi="Verdana" w:cs="MS Gothic"/>
              </w:rPr>
              <w:t xml:space="preserve">　　</w:t>
            </w:r>
            <w:r w:rsidRPr="005A287B">
              <w:rPr>
                <w:rFonts w:ascii="Verdana" w:hAnsi="Verdana"/>
              </w:rPr>
              <w:t xml:space="preserve">Operating temperature </w:t>
            </w:r>
            <w:proofErr w:type="gramStart"/>
            <w:r w:rsidRPr="005A287B">
              <w:rPr>
                <w:rFonts w:ascii="Verdana" w:hAnsi="Verdana"/>
              </w:rPr>
              <w:t>range(</w:t>
            </w:r>
            <w:proofErr w:type="gramEnd"/>
            <w:r w:rsidRPr="005A287B">
              <w:rPr>
                <w:rFonts w:ascii="Verdana" w:hAnsi="Verdana"/>
              </w:rPr>
              <w:t>Transmitter)</w:t>
            </w:r>
            <w:r w:rsidRPr="005A287B">
              <w:rPr>
                <w:rFonts w:ascii="Verdana" w:eastAsia="MS Gothic" w:hAnsi="Verdana" w:cs="MS Gothic"/>
              </w:rPr>
              <w:t>：</w:t>
            </w:r>
            <w:r w:rsidRPr="005A287B">
              <w:rPr>
                <w:rFonts w:ascii="Verdana" w:hAnsi="Verdana"/>
              </w:rPr>
              <w:t>-20 - 60</w:t>
            </w:r>
            <w:r w:rsidRPr="005A287B">
              <w:rPr>
                <w:rFonts w:ascii="Cambria Math" w:hAnsi="Cambria Math" w:cs="Cambria Math"/>
              </w:rPr>
              <w:t>℃</w:t>
            </w:r>
            <w:r w:rsidRPr="005A287B">
              <w:rPr>
                <w:rFonts w:ascii="Verdana" w:hAnsi="Verdana"/>
              </w:rPr>
              <w:br/>
            </w:r>
            <w:r w:rsidRPr="005A287B">
              <w:rPr>
                <w:rFonts w:ascii="Verdana" w:eastAsia="MS Gothic" w:hAnsi="Verdana" w:cs="MS Gothic"/>
              </w:rPr>
              <w:t xml:space="preserve">　　</w:t>
            </w:r>
            <w:r w:rsidRPr="005A287B">
              <w:rPr>
                <w:rFonts w:ascii="Verdana" w:hAnsi="Verdana"/>
              </w:rPr>
              <w:t>Rated voltage: DC 24</w:t>
            </w:r>
            <w:r w:rsidRPr="005A287B">
              <w:rPr>
                <w:rFonts w:ascii="Verdana" w:hAnsi="Verdana"/>
              </w:rPr>
              <w:br/>
            </w:r>
            <w:r w:rsidRPr="005A287B">
              <w:rPr>
                <w:rFonts w:ascii="Verdana" w:eastAsia="MS Gothic" w:hAnsi="Verdana" w:cs="MS Gothic"/>
              </w:rPr>
              <w:t xml:space="preserve">　　</w:t>
            </w:r>
            <w:r w:rsidRPr="005A287B">
              <w:rPr>
                <w:rFonts w:ascii="Verdana" w:hAnsi="Verdana"/>
              </w:rPr>
              <w:t>Robust aluminum die cast (Protection code</w:t>
            </w:r>
            <w:r w:rsidRPr="005A287B">
              <w:rPr>
                <w:rFonts w:ascii="Verdana" w:eastAsia="MS Gothic" w:hAnsi="Verdana" w:cs="MS Gothic"/>
              </w:rPr>
              <w:t>：</w:t>
            </w:r>
            <w:r w:rsidRPr="005A287B">
              <w:rPr>
                <w:rFonts w:ascii="Verdana" w:hAnsi="Verdana"/>
              </w:rPr>
              <w:t>IP65)</w:t>
            </w:r>
          </w:p>
          <w:p w14:paraId="5A135E66" w14:textId="77777777" w:rsidR="005A287B" w:rsidRPr="005A287B" w:rsidRDefault="005A287B" w:rsidP="005A287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CE Marking and FCC Compliance suitable for use at overseas sites</w:t>
            </w:r>
          </w:p>
          <w:p w14:paraId="34194513" w14:textId="77777777" w:rsidR="005A287B" w:rsidRPr="005A287B" w:rsidRDefault="005A287B" w:rsidP="005A287B">
            <w:p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 </w:t>
            </w:r>
          </w:p>
          <w:p w14:paraId="487BB175" w14:textId="77777777" w:rsidR="005A287B" w:rsidRPr="005A287B" w:rsidRDefault="005A287B" w:rsidP="005A287B">
            <w:pPr>
              <w:rPr>
                <w:rFonts w:ascii="Verdana" w:hAnsi="Verdana"/>
                <w:b/>
                <w:bCs/>
              </w:rPr>
            </w:pPr>
            <w:r w:rsidRPr="005A287B">
              <w:rPr>
                <w:rFonts w:ascii="Verdana" w:hAnsi="Verdana"/>
                <w:b/>
                <w:bCs/>
              </w:rPr>
              <w:t>Intelligence</w:t>
            </w:r>
          </w:p>
          <w:p w14:paraId="4C53C140" w14:textId="77777777" w:rsidR="005A287B" w:rsidRPr="005A287B" w:rsidRDefault="005A287B" w:rsidP="005A287B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 xml:space="preserve">Convenient function to display liquid temperature at the same </w:t>
            </w:r>
            <w:proofErr w:type="spellStart"/>
            <w:r w:rsidRPr="005A287B">
              <w:rPr>
                <w:rFonts w:ascii="Verdana" w:hAnsi="Verdana"/>
              </w:rPr>
              <w:t>time</w:t>
            </w:r>
            <w:r w:rsidRPr="005A287B">
              <w:rPr>
                <w:rFonts w:ascii="Verdana" w:eastAsia="MS Gothic" w:hAnsi="Verdana" w:cs="MS Gothic"/>
              </w:rPr>
              <w:t>（</w:t>
            </w:r>
            <w:r w:rsidRPr="005A287B">
              <w:rPr>
                <w:rFonts w:ascii="Verdana" w:hAnsi="Verdana"/>
              </w:rPr>
              <w:t>Transmission</w:t>
            </w:r>
            <w:proofErr w:type="spellEnd"/>
            <w:r w:rsidRPr="005A287B">
              <w:rPr>
                <w:rFonts w:ascii="Verdana" w:hAnsi="Verdana"/>
              </w:rPr>
              <w:t xml:space="preserve"> output available</w:t>
            </w:r>
            <w:r w:rsidRPr="005A287B">
              <w:rPr>
                <w:rFonts w:ascii="Verdana" w:eastAsia="MS Gothic" w:hAnsi="Verdana" w:cs="MS Gothic"/>
              </w:rPr>
              <w:t>）</w:t>
            </w:r>
          </w:p>
          <w:p w14:paraId="442995BB" w14:textId="77777777" w:rsidR="005A287B" w:rsidRPr="005A287B" w:rsidRDefault="005A287B" w:rsidP="005A287B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Sensor error can be detected immediately by self-diagnosis function</w:t>
            </w:r>
          </w:p>
          <w:p w14:paraId="0A620CD7" w14:textId="77777777" w:rsidR="005A287B" w:rsidRPr="005A287B" w:rsidRDefault="005A287B" w:rsidP="005A287B">
            <w:pPr>
              <w:numPr>
                <w:ilvl w:val="0"/>
                <w:numId w:val="2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Designed to be environmentally friendly (Pb-free) in response to WEEE and RoHS</w:t>
            </w:r>
          </w:p>
          <w:p w14:paraId="6E9348C7" w14:textId="77777777" w:rsidR="005A287B" w:rsidRPr="005A287B" w:rsidRDefault="005A287B" w:rsidP="005A287B">
            <w:p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lastRenderedPageBreak/>
              <w:t> </w:t>
            </w:r>
          </w:p>
          <w:p w14:paraId="235BEEBC" w14:textId="77777777" w:rsidR="005A287B" w:rsidRPr="005A287B" w:rsidRDefault="005A287B" w:rsidP="005A287B">
            <w:pPr>
              <w:rPr>
                <w:rFonts w:ascii="Verdana" w:hAnsi="Verdana"/>
                <w:b/>
                <w:bCs/>
              </w:rPr>
            </w:pPr>
            <w:r w:rsidRPr="005A287B">
              <w:rPr>
                <w:rFonts w:ascii="Verdana" w:hAnsi="Verdana"/>
                <w:b/>
                <w:bCs/>
              </w:rPr>
              <w:t>Easy maintenance</w:t>
            </w:r>
          </w:p>
          <w:p w14:paraId="18E26044" w14:textId="77777777" w:rsidR="005A287B" w:rsidRPr="005A287B" w:rsidRDefault="005A287B" w:rsidP="005A287B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Easy to view big display</w:t>
            </w:r>
          </w:p>
          <w:p w14:paraId="3F93CC7F" w14:textId="77777777" w:rsidR="005A287B" w:rsidRPr="005A287B" w:rsidRDefault="005A287B" w:rsidP="005A287B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Easy operation</w:t>
            </w:r>
          </w:p>
          <w:p w14:paraId="2418FC08" w14:textId="77777777" w:rsidR="005A287B" w:rsidRPr="005A287B" w:rsidRDefault="005A287B" w:rsidP="005A287B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Calibration log memory</w:t>
            </w:r>
          </w:p>
          <w:p w14:paraId="6D8974DA" w14:textId="77777777" w:rsidR="005A287B" w:rsidRPr="005A287B" w:rsidRDefault="005A287B" w:rsidP="005A287B">
            <w:pPr>
              <w:numPr>
                <w:ilvl w:val="0"/>
                <w:numId w:val="3"/>
              </w:numPr>
              <w:rPr>
                <w:rFonts w:ascii="Verdana" w:hAnsi="Verdana"/>
              </w:rPr>
            </w:pPr>
            <w:r w:rsidRPr="005A287B">
              <w:rPr>
                <w:rFonts w:ascii="Verdana" w:hAnsi="Verdana"/>
              </w:rPr>
              <w:t>Screw terminals that do not fall off are used in the terminal block for wiring</w:t>
            </w:r>
          </w:p>
          <w:p w14:paraId="772A99E8" w14:textId="77777777" w:rsidR="005A287B" w:rsidRPr="00B168F9" w:rsidRDefault="005A287B" w:rsidP="005A287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B168F9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722254BE" w14:textId="1791296A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Combined</w:t>
            </w:r>
            <w:r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sensor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Glass electrode</w:t>
            </w:r>
          </w:p>
          <w:p w14:paraId="4EA4E66F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  <w:b/>
                <w:bCs/>
              </w:rPr>
              <w:t>Measurable range</w:t>
            </w:r>
            <w:r w:rsidRPr="00B168F9">
              <w:rPr>
                <w:rFonts w:ascii="Verdana" w:hAnsi="Verdana"/>
              </w:rPr>
              <w:t>:</w:t>
            </w:r>
          </w:p>
          <w:p w14:paraId="2A19EF97" w14:textId="6C1BC311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 xml:space="preserve"> </w:t>
            </w:r>
            <w:proofErr w:type="gramStart"/>
            <w:r w:rsidRPr="00B168F9">
              <w:rPr>
                <w:rFonts w:ascii="Verdana" w:hAnsi="Verdana"/>
              </w:rPr>
              <w:t>pH</w:t>
            </w:r>
            <w:r w:rsidRPr="00B168F9">
              <w:rPr>
                <w:rFonts w:ascii="Verdana" w:hAnsi="Verdana"/>
              </w:rPr>
              <w:t xml:space="preserve"> :</w:t>
            </w:r>
            <w:proofErr w:type="gramEnd"/>
            <w:r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pH0 to pH14 (display range: pH−1 to pH15)</w:t>
            </w:r>
          </w:p>
          <w:p w14:paraId="4009435B" w14:textId="1214750E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Temperature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0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to 100</w:t>
            </w:r>
            <w:r w:rsidRPr="00B168F9">
              <w:rPr>
                <w:rFonts w:ascii="Cambria Math" w:hAnsi="Cambria Math" w:cs="Cambria Math"/>
              </w:rPr>
              <w:t>℃</w:t>
            </w:r>
          </w:p>
          <w:p w14:paraId="3E69C92F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Display range when automatic detection capability for each temperature</w:t>
            </w:r>
          </w:p>
          <w:p w14:paraId="7B57E2B8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sensor type is used: −10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to 110</w:t>
            </w:r>
            <w:r w:rsidRPr="00B168F9">
              <w:rPr>
                <w:rFonts w:ascii="Cambria Math" w:hAnsi="Cambria Math" w:cs="Cambria Math"/>
              </w:rPr>
              <w:t>℃</w:t>
            </w:r>
          </w:p>
          <w:p w14:paraId="75A19418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Display range when temperature sensor type is manually set: −20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to 130</w:t>
            </w:r>
            <w:r w:rsidRPr="00B168F9">
              <w:rPr>
                <w:rFonts w:ascii="Cambria Math" w:hAnsi="Cambria Math" w:cs="Cambria Math"/>
              </w:rPr>
              <w:t>℃</w:t>
            </w:r>
          </w:p>
          <w:p w14:paraId="6D1CB046" w14:textId="77777777" w:rsidR="005A287B" w:rsidRPr="00B168F9" w:rsidRDefault="005A287B" w:rsidP="005A287B">
            <w:pPr>
              <w:rPr>
                <w:rFonts w:ascii="Verdana" w:hAnsi="Verdana"/>
                <w:b/>
                <w:bCs/>
              </w:rPr>
            </w:pPr>
            <w:r w:rsidRPr="00B168F9">
              <w:rPr>
                <w:rFonts w:ascii="Verdana" w:hAnsi="Verdana"/>
                <w:b/>
                <w:bCs/>
              </w:rPr>
              <w:t>Display</w:t>
            </w:r>
            <w:r w:rsidRPr="00B168F9">
              <w:rPr>
                <w:rFonts w:ascii="Verdana" w:hAnsi="Verdana"/>
                <w:b/>
                <w:bCs/>
              </w:rPr>
              <w:t xml:space="preserve"> </w:t>
            </w:r>
            <w:r w:rsidRPr="00B168F9">
              <w:rPr>
                <w:rFonts w:ascii="Verdana" w:hAnsi="Verdana"/>
                <w:b/>
                <w:bCs/>
              </w:rPr>
              <w:t>resolution</w:t>
            </w:r>
          </w:p>
          <w:p w14:paraId="74E94985" w14:textId="19512B3A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pH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0.01 pH</w:t>
            </w:r>
          </w:p>
          <w:p w14:paraId="34B65CF7" w14:textId="62B5A459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Temperature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0.1</w:t>
            </w:r>
            <w:r w:rsidRPr="00B168F9">
              <w:rPr>
                <w:rFonts w:ascii="Cambria Math" w:hAnsi="Cambria Math" w:cs="Cambria Math"/>
              </w:rPr>
              <w:t>℃</w:t>
            </w:r>
          </w:p>
          <w:p w14:paraId="2FBD153D" w14:textId="77777777" w:rsidR="005A287B" w:rsidRPr="00B168F9" w:rsidRDefault="005A287B" w:rsidP="005A287B">
            <w:pPr>
              <w:rPr>
                <w:rFonts w:ascii="Verdana" w:hAnsi="Verdana"/>
                <w:b/>
                <w:bCs/>
              </w:rPr>
            </w:pPr>
            <w:r w:rsidRPr="00B168F9">
              <w:rPr>
                <w:rFonts w:ascii="Verdana" w:hAnsi="Verdana"/>
                <w:b/>
                <w:bCs/>
              </w:rPr>
              <w:t>Performance</w:t>
            </w:r>
          </w:p>
          <w:p w14:paraId="53194E10" w14:textId="0EE0BF9F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pH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Repeatability</w:t>
            </w:r>
            <w:r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Within ±0.03 pH (response for equivalent input)</w:t>
            </w:r>
          </w:p>
          <w:p w14:paraId="0CD4AFF4" w14:textId="413FC111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Linearity</w:t>
            </w:r>
            <w:r w:rsidR="006C7A04"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Within ±0.03 pH (response for equivalent input)</w:t>
            </w:r>
          </w:p>
          <w:p w14:paraId="566EEBF2" w14:textId="20F760FC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Temperature</w:t>
            </w:r>
            <w:r w:rsidR="006C7A04"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Repeatability</w:t>
            </w:r>
            <w:r w:rsidR="006C7A04"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±0.3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(response for equivalent input)</w:t>
            </w:r>
          </w:p>
          <w:p w14:paraId="785E879D" w14:textId="213AEF6B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Linearity</w:t>
            </w:r>
            <w:r w:rsidR="006C7A04"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±0.3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(response for equivalent input)</w:t>
            </w:r>
          </w:p>
          <w:p w14:paraId="1A3249AB" w14:textId="77777777" w:rsidR="006C7A04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  <w:b/>
                <w:bCs/>
              </w:rPr>
              <w:t>Transmission</w:t>
            </w:r>
            <w:r w:rsidR="006C7A04" w:rsidRPr="00B168F9">
              <w:rPr>
                <w:rFonts w:ascii="Verdana" w:hAnsi="Verdana"/>
                <w:b/>
                <w:bCs/>
              </w:rPr>
              <w:t xml:space="preserve"> </w:t>
            </w:r>
            <w:r w:rsidRPr="00B168F9">
              <w:rPr>
                <w:rFonts w:ascii="Verdana" w:hAnsi="Verdana"/>
                <w:b/>
                <w:bCs/>
              </w:rPr>
              <w:t>output</w:t>
            </w:r>
          </w:p>
          <w:p w14:paraId="68FFF7A1" w14:textId="6BD3C2AE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Output type</w:t>
            </w:r>
            <w:r w:rsidR="006C7A04"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4 mA to 20 mA DC: input/output isolated type</w:t>
            </w:r>
          </w:p>
          <w:p w14:paraId="3ECBC0A4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lastRenderedPageBreak/>
              <w:t>Load resistance</w:t>
            </w:r>
            <w:r w:rsidRPr="00B168F9">
              <w:rPr>
                <w:rFonts w:ascii="Verdana" w:hAnsi="Verdana"/>
              </w:rPr>
              <w:tab/>
              <w:t>Maximum: 600Ω Case of 24 V DC power supply (*Note 1)</w:t>
            </w:r>
          </w:p>
          <w:p w14:paraId="29AA35A9" w14:textId="6C9ECE54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Linearity</w:t>
            </w:r>
            <w:r w:rsidR="006C7A04"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Within ±0.08 mA (output only)</w:t>
            </w:r>
          </w:p>
          <w:p w14:paraId="01D96552" w14:textId="41872CD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Repeatability</w:t>
            </w:r>
            <w:r w:rsidR="006C7A04"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Within ±0.08 mA (output only)</w:t>
            </w:r>
          </w:p>
          <w:p w14:paraId="0C10B4DD" w14:textId="43D5DAE8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Output range</w:t>
            </w:r>
            <w:r w:rsidR="006C7A04"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 xml:space="preserve">pH: Selection from preset ranges or </w:t>
            </w:r>
            <w:proofErr w:type="gramStart"/>
            <w:r w:rsidRPr="00B168F9">
              <w:rPr>
                <w:rFonts w:ascii="Verdana" w:hAnsi="Verdana"/>
              </w:rPr>
              <w:t>free range</w:t>
            </w:r>
            <w:proofErr w:type="gramEnd"/>
            <w:r w:rsidRPr="00B168F9">
              <w:rPr>
                <w:rFonts w:ascii="Verdana" w:hAnsi="Verdana"/>
              </w:rPr>
              <w:t xml:space="preserve"> input within measuring range.</w:t>
            </w:r>
          </w:p>
          <w:p w14:paraId="77F72CFE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Occasional out for error</w:t>
            </w:r>
            <w:r w:rsidRPr="00B168F9">
              <w:rPr>
                <w:rFonts w:ascii="Verdana" w:hAnsi="Verdana"/>
              </w:rPr>
              <w:tab/>
              <w:t>Hold or burnout to either 3.8 mA or 21 mA</w:t>
            </w:r>
          </w:p>
          <w:p w14:paraId="1FC4A167" w14:textId="77777777" w:rsidR="005A287B" w:rsidRPr="00B168F9" w:rsidRDefault="005A287B" w:rsidP="005A287B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Transmission hold</w:t>
            </w:r>
            <w:r w:rsidR="006C7A04"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In the maintenance mode, transmission signal is held at the latest value or preset value.</w:t>
            </w:r>
            <w:r w:rsidR="006C7A04" w:rsidRPr="00B168F9">
              <w:rPr>
                <w:rFonts w:ascii="Verdana" w:hAnsi="Verdana"/>
              </w:rPr>
              <w:t xml:space="preserve"> </w:t>
            </w:r>
            <w:r w:rsidRPr="00B168F9">
              <w:rPr>
                <w:rFonts w:ascii="Verdana" w:hAnsi="Verdana"/>
              </w:rPr>
              <w:t>In the calibration mode, transmission signal can be alive or held.</w:t>
            </w:r>
          </w:p>
          <w:p w14:paraId="1AA4F812" w14:textId="47BA25EF" w:rsidR="006C7A04" w:rsidRPr="00B168F9" w:rsidRDefault="006C7A04" w:rsidP="006C7A04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Operating temperature range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−20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to 60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(without freeze)</w:t>
            </w:r>
          </w:p>
          <w:p w14:paraId="45CD9C96" w14:textId="3C222EF4" w:rsidR="006C7A04" w:rsidRPr="00B168F9" w:rsidRDefault="006C7A04" w:rsidP="006C7A04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Operating humidity range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Relative humidity: 5% to 90% (without condensation)</w:t>
            </w:r>
          </w:p>
          <w:p w14:paraId="7BFCFC5B" w14:textId="06702547" w:rsidR="006C7A04" w:rsidRPr="00B168F9" w:rsidRDefault="006C7A04" w:rsidP="006C7A04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Storage temperature−25</w:t>
            </w:r>
            <w:r w:rsidRPr="00B168F9">
              <w:rPr>
                <w:rFonts w:ascii="Cambria Math" w:hAnsi="Cambria Math" w:cs="Cambria Math"/>
              </w:rPr>
              <w:t>℃</w:t>
            </w:r>
            <w:r w:rsidRPr="00B168F9">
              <w:rPr>
                <w:rFonts w:ascii="Verdana" w:hAnsi="Verdana"/>
              </w:rPr>
              <w:t xml:space="preserve"> to 65</w:t>
            </w:r>
            <w:r w:rsidRPr="00B168F9">
              <w:rPr>
                <w:rFonts w:ascii="Cambria Math" w:hAnsi="Cambria Math" w:cs="Cambria Math"/>
              </w:rPr>
              <w:t>℃</w:t>
            </w:r>
          </w:p>
          <w:p w14:paraId="336A3568" w14:textId="10440E17" w:rsidR="006C7A04" w:rsidRPr="00B168F9" w:rsidRDefault="006C7A04" w:rsidP="006C7A04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Power supply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Rated voltage</w:t>
            </w:r>
            <w:r w:rsidRPr="00B168F9">
              <w:rPr>
                <w:rFonts w:ascii="Verdana" w:hAnsi="Verdana"/>
              </w:rPr>
              <w:tab/>
              <w:t>24 V DC (operating voltage range: 21 V to 32 V DC) (*Note 1)</w:t>
            </w:r>
          </w:p>
          <w:p w14:paraId="4E8626EF" w14:textId="77777777" w:rsidR="006C7A04" w:rsidRPr="00B168F9" w:rsidRDefault="006C7A04" w:rsidP="006C7A04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Power consumption</w:t>
            </w:r>
            <w:r w:rsidRPr="00B168F9">
              <w:rPr>
                <w:rFonts w:ascii="Verdana" w:hAnsi="Verdana"/>
              </w:rPr>
              <w:t xml:space="preserve">: </w:t>
            </w:r>
            <w:r w:rsidRPr="00B168F9">
              <w:rPr>
                <w:rFonts w:ascii="Verdana" w:hAnsi="Verdana"/>
              </w:rPr>
              <w:t>0.6 W max.</w:t>
            </w:r>
          </w:p>
          <w:p w14:paraId="16A15F9F" w14:textId="77777777" w:rsidR="006C7A04" w:rsidRPr="00B168F9" w:rsidRDefault="006C7A04" w:rsidP="006C7A04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B168F9">
              <w:rPr>
                <w:rFonts w:ascii="Verdana" w:hAnsi="Verdana"/>
                <w:b/>
                <w:bCs/>
                <w:color w:val="2E74B5" w:themeColor="accent5" w:themeShade="BF"/>
              </w:rPr>
              <w:t>Documentation</w:t>
            </w:r>
          </w:p>
          <w:p w14:paraId="4AF0A035" w14:textId="77777777" w:rsidR="006C7A04" w:rsidRPr="006C7A04" w:rsidRDefault="006C7A04" w:rsidP="006C7A04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C7A04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7B0A4F2E" w14:textId="77777777" w:rsidR="006C7A04" w:rsidRPr="00B168F9" w:rsidRDefault="006C7A04" w:rsidP="006C7A04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6C7A04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21A7EE81" w14:textId="3BA31931" w:rsidR="006C7A04" w:rsidRPr="00B168F9" w:rsidRDefault="006C7A04" w:rsidP="006C7A04">
            <w:pPr>
              <w:numPr>
                <w:ilvl w:val="0"/>
                <w:numId w:val="4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B168F9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42758F33" w14:textId="1285CBC0" w:rsidR="003F5811" w:rsidRPr="00B168F9" w:rsidRDefault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620" w:type="dxa"/>
          </w:tcPr>
          <w:p w14:paraId="3303642E" w14:textId="31E63F0C" w:rsidR="003F5811" w:rsidRPr="00B168F9" w:rsidRDefault="003F5811">
            <w:pPr>
              <w:rPr>
                <w:rFonts w:ascii="Verdana" w:hAnsi="Verdana"/>
              </w:rPr>
            </w:pPr>
            <w:r w:rsidRPr="00B168F9">
              <w:rPr>
                <w:rFonts w:ascii="Verdana" w:hAnsi="Verdana"/>
              </w:rPr>
              <w:t>1</w:t>
            </w:r>
          </w:p>
        </w:tc>
      </w:tr>
    </w:tbl>
    <w:p w14:paraId="4EFE739B" w14:textId="77777777" w:rsidR="003F5811" w:rsidRDefault="003F5811"/>
    <w:sectPr w:rsidR="003F5811" w:rsidSect="003F58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41BF"/>
    <w:multiLevelType w:val="multilevel"/>
    <w:tmpl w:val="08C6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81B0E"/>
    <w:multiLevelType w:val="multilevel"/>
    <w:tmpl w:val="273E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F36BF0"/>
    <w:multiLevelType w:val="multilevel"/>
    <w:tmpl w:val="26A0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369186">
    <w:abstractNumId w:val="3"/>
  </w:num>
  <w:num w:numId="2" w16cid:durableId="651645137">
    <w:abstractNumId w:val="0"/>
  </w:num>
  <w:num w:numId="3" w16cid:durableId="783381605">
    <w:abstractNumId w:val="1"/>
  </w:num>
  <w:num w:numId="4" w16cid:durableId="175323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11"/>
    <w:rsid w:val="003F5811"/>
    <w:rsid w:val="005A287B"/>
    <w:rsid w:val="006C7A04"/>
    <w:rsid w:val="00B1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070DB"/>
  <w15:chartTrackingRefBased/>
  <w15:docId w15:val="{A4D0DE9C-E8A8-408E-8321-763C321F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1</cp:revision>
  <dcterms:created xsi:type="dcterms:W3CDTF">2022-07-27T17:37:00Z</dcterms:created>
  <dcterms:modified xsi:type="dcterms:W3CDTF">2022-07-27T17:54:00Z</dcterms:modified>
</cp:coreProperties>
</file>