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816"/>
        <w:gridCol w:w="2968"/>
        <w:gridCol w:w="7376"/>
        <w:gridCol w:w="2070"/>
        <w:gridCol w:w="1350"/>
      </w:tblGrid>
      <w:tr w:rsidR="00240D78" w14:paraId="4C15F2A4" w14:textId="77777777" w:rsidTr="00240D78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9A2808" w14:textId="3BABA8EE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97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FE65D8" w14:textId="437C9332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38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95C605" w14:textId="1D27ABC0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20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F49C46" w14:textId="77777777" w:rsidR="00240D78" w:rsidRPr="00E95A1D" w:rsidRDefault="00240D78" w:rsidP="00240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E95A1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2DA6A49" w14:textId="641BF3C2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02C3C66" w14:textId="1F633A83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240D78" w14:paraId="276CF1E4" w14:textId="77777777" w:rsidTr="00240D78">
        <w:tc>
          <w:tcPr>
            <w:tcW w:w="810" w:type="dxa"/>
          </w:tcPr>
          <w:p w14:paraId="010A5267" w14:textId="3CC86FAF" w:rsidR="00240D78" w:rsidRPr="00E95A1D" w:rsidRDefault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1</w:t>
            </w:r>
          </w:p>
        </w:tc>
        <w:tc>
          <w:tcPr>
            <w:tcW w:w="2970" w:type="dxa"/>
          </w:tcPr>
          <w:p w14:paraId="0407DE36" w14:textId="7C9F7B73" w:rsidR="00240D78" w:rsidRPr="00E95A1D" w:rsidRDefault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Portable Dissolved Oxygen (DO) Meter</w:t>
            </w:r>
          </w:p>
        </w:tc>
        <w:tc>
          <w:tcPr>
            <w:tcW w:w="7380" w:type="dxa"/>
          </w:tcPr>
          <w:p w14:paraId="4D4B97BB" w14:textId="77777777" w:rsidR="00240D78" w:rsidRPr="00E95A1D" w:rsidRDefault="00240D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5A1D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5F6015F7" w14:textId="50D381B3" w:rsidR="00240D78" w:rsidRPr="00E95A1D" w:rsidRDefault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Convenient Portable Dissolved Oxygen (DO) Meter</w:t>
            </w:r>
          </w:p>
          <w:p w14:paraId="304B3EF3" w14:textId="77777777" w:rsidR="00240D78" w:rsidRPr="00E95A1D" w:rsidRDefault="00240D78" w:rsidP="00240D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5A1D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5D2397A7" w14:textId="51BAB4D6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Dissolved oxygen (DO) measurement</w:t>
            </w:r>
          </w:p>
          <w:p w14:paraId="781722A1" w14:textId="77777777" w:rsidR="00240D78" w:rsidRPr="00E95A1D" w:rsidRDefault="00240D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5A1D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21DF67E7" w14:textId="77777777" w:rsidR="00240D78" w:rsidRPr="00E95A1D" w:rsidRDefault="00240D78" w:rsidP="00240D7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Easy-to-use and accurate with a simple calibration process, automatic temperature compensation and fast results.</w:t>
            </w:r>
          </w:p>
          <w:p w14:paraId="5671001C" w14:textId="77777777" w:rsidR="00240D78" w:rsidRPr="00E95A1D" w:rsidRDefault="00240D78" w:rsidP="00240D7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The galvanic electrode can be used immediately after being powered on without the typical wait time associated with dissolved oxygen meters.</w:t>
            </w:r>
          </w:p>
          <w:p w14:paraId="74F9EB7A" w14:textId="77777777" w:rsidR="00240D78" w:rsidRPr="00E95A1D" w:rsidRDefault="00240D78" w:rsidP="00240D7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The 30-measurement library stores data for future reference and allows the user to easily recall the last calibration data with one quick touch.</w:t>
            </w:r>
          </w:p>
          <w:p w14:paraId="7524CCF7" w14:textId="16EA4090" w:rsidR="00240D78" w:rsidRPr="00E95A1D" w:rsidRDefault="00240D78" w:rsidP="00240D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5A1D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0096AD2" w14:textId="1038D3DA" w:rsidR="00E95A1D" w:rsidRPr="00E95A1D" w:rsidRDefault="00E95A1D" w:rsidP="00E95A1D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Measurement Range</w:t>
            </w:r>
            <w:r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0.00 – 19.99;20.0 – 45.0 mg/L;200 – 400%;0 – 50 °C</w:t>
            </w:r>
          </w:p>
          <w:p w14:paraId="4AA83994" w14:textId="571576E4" w:rsidR="00E95A1D" w:rsidRPr="00E95A1D" w:rsidRDefault="00E95A1D" w:rsidP="00E95A1D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Accuracy</w:t>
            </w:r>
            <w:r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± 0.3 mg/</w:t>
            </w:r>
            <w:proofErr w:type="gramStart"/>
            <w:r w:rsidRPr="00E95A1D">
              <w:rPr>
                <w:rFonts w:ascii="Verdana" w:hAnsi="Verdana"/>
              </w:rPr>
              <w:t>L;±</w:t>
            </w:r>
            <w:proofErr w:type="gramEnd"/>
            <w:r w:rsidRPr="00E95A1D">
              <w:rPr>
                <w:rFonts w:ascii="Verdana" w:hAnsi="Verdana"/>
              </w:rPr>
              <w:t xml:space="preserve"> 1%;±0.3 °C</w:t>
            </w:r>
          </w:p>
          <w:p w14:paraId="33BB83B4" w14:textId="60CD4C61" w:rsidR="00E95A1D" w:rsidRPr="00E95A1D" w:rsidRDefault="00E95A1D" w:rsidP="00E95A1D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Measurement Resolution</w:t>
            </w:r>
            <w:r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0.1 mg/L;1 mg/L;0.1%;1%;0.1 °C;0.1 ppm;1 ppm</w:t>
            </w:r>
          </w:p>
          <w:p w14:paraId="1F9F04AE" w14:textId="669B857D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Display</w:t>
            </w:r>
            <w:r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Liquid crystal display (LCD)</w:t>
            </w:r>
          </w:p>
          <w:p w14:paraId="721E44B3" w14:textId="793D4613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Operation</w:t>
            </w:r>
            <w:r w:rsidR="00E95A1D"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4 AAA batteries (included)</w:t>
            </w:r>
          </w:p>
          <w:p w14:paraId="2B0B0095" w14:textId="164240F7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Construction</w:t>
            </w:r>
            <w:r w:rsidR="00E95A1D"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ABS housing, wrist strap</w:t>
            </w:r>
          </w:p>
          <w:p w14:paraId="4AD655E1" w14:textId="77777777" w:rsidR="00240D78" w:rsidRPr="00E95A1D" w:rsidRDefault="00240D78" w:rsidP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Design Features</w:t>
            </w:r>
            <w:r w:rsidR="00E95A1D" w:rsidRPr="00E95A1D">
              <w:rPr>
                <w:rFonts w:ascii="Verdana" w:hAnsi="Verdana"/>
              </w:rPr>
              <w:t xml:space="preserve">: </w:t>
            </w:r>
            <w:r w:rsidRPr="00E95A1D">
              <w:rPr>
                <w:rFonts w:ascii="Verdana" w:hAnsi="Verdana"/>
              </w:rPr>
              <w:t>30 measurement memory</w:t>
            </w:r>
          </w:p>
          <w:p w14:paraId="7D9E1555" w14:textId="77777777" w:rsidR="00E95A1D" w:rsidRPr="00E95A1D" w:rsidRDefault="00E95A1D" w:rsidP="00E95A1D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E95A1D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34A5699F" w14:textId="77777777" w:rsidR="00E95A1D" w:rsidRPr="00E95A1D" w:rsidRDefault="00E95A1D" w:rsidP="00E95A1D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95A1D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407A52F6" w14:textId="77777777" w:rsidR="00E95A1D" w:rsidRPr="00E95A1D" w:rsidRDefault="00E95A1D" w:rsidP="00E95A1D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95A1D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3CE47836" w14:textId="5D2A7293" w:rsidR="00E95A1D" w:rsidRPr="00E95A1D" w:rsidRDefault="00E95A1D" w:rsidP="00E95A1D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95A1D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2070" w:type="dxa"/>
          </w:tcPr>
          <w:p w14:paraId="23E4969A" w14:textId="50E78E40" w:rsidR="00240D78" w:rsidRPr="00E95A1D" w:rsidRDefault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Pcs</w:t>
            </w:r>
          </w:p>
        </w:tc>
        <w:tc>
          <w:tcPr>
            <w:tcW w:w="1350" w:type="dxa"/>
          </w:tcPr>
          <w:p w14:paraId="13726A83" w14:textId="5E490A02" w:rsidR="00240D78" w:rsidRPr="00E95A1D" w:rsidRDefault="00240D78">
            <w:pPr>
              <w:rPr>
                <w:rFonts w:ascii="Verdana" w:hAnsi="Verdana"/>
              </w:rPr>
            </w:pPr>
            <w:r w:rsidRPr="00E95A1D">
              <w:rPr>
                <w:rFonts w:ascii="Verdana" w:hAnsi="Verdana"/>
              </w:rPr>
              <w:t>1</w:t>
            </w:r>
          </w:p>
        </w:tc>
      </w:tr>
    </w:tbl>
    <w:p w14:paraId="46A29591" w14:textId="77777777" w:rsidR="00E7376A" w:rsidRDefault="00E7376A"/>
    <w:sectPr w:rsidR="00E7376A" w:rsidSect="00240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1B519E"/>
    <w:multiLevelType w:val="hybridMultilevel"/>
    <w:tmpl w:val="E08A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95054">
    <w:abstractNumId w:val="1"/>
  </w:num>
  <w:num w:numId="2" w16cid:durableId="62542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6A"/>
    <w:rsid w:val="00240D78"/>
    <w:rsid w:val="00E7376A"/>
    <w:rsid w:val="00E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9BEB"/>
  <w15:chartTrackingRefBased/>
  <w15:docId w15:val="{CEE60DB8-9259-4F5C-AC96-A8FF0175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2022-08-23T15:20:00Z</dcterms:created>
  <dcterms:modified xsi:type="dcterms:W3CDTF">2022-08-23T15:36:00Z</dcterms:modified>
</cp:coreProperties>
</file>