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1072"/>
        <w:gridCol w:w="2747"/>
        <w:gridCol w:w="7671"/>
        <w:gridCol w:w="1897"/>
        <w:gridCol w:w="1283"/>
      </w:tblGrid>
      <w:tr w:rsidR="005D028E" w14:paraId="5EB384B6" w14:textId="77777777" w:rsidTr="008D0EE7"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F860F8F" w14:textId="0C8E6CE9" w:rsidR="005D028E" w:rsidRPr="00C74439" w:rsidRDefault="005D028E" w:rsidP="005D028E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85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0FC249" w14:textId="4EF4CDC2" w:rsidR="005D028E" w:rsidRPr="00C74439" w:rsidRDefault="005D028E" w:rsidP="005D028E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835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9D1C32" w14:textId="20865E46" w:rsidR="005D028E" w:rsidRPr="00C74439" w:rsidRDefault="005D028E" w:rsidP="005D028E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6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DB7241" w14:textId="77777777" w:rsidR="005D028E" w:rsidRPr="00C74439" w:rsidRDefault="005D028E" w:rsidP="005D0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E4F9469" w14:textId="46BB04C0" w:rsidR="005D028E" w:rsidRPr="00C74439" w:rsidRDefault="005D028E" w:rsidP="005D028E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DFD6FB6" w14:textId="0FB20B20" w:rsidR="005D028E" w:rsidRPr="00C74439" w:rsidRDefault="005D028E" w:rsidP="005D028E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C74439" w14:paraId="203F36C8" w14:textId="77777777" w:rsidTr="008D0EE7">
        <w:tc>
          <w:tcPr>
            <w:tcW w:w="1080" w:type="dxa"/>
          </w:tcPr>
          <w:p w14:paraId="27F73407" w14:textId="328D7E9D" w:rsidR="005D028E" w:rsidRPr="00C74439" w:rsidRDefault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1</w:t>
            </w:r>
          </w:p>
        </w:tc>
        <w:tc>
          <w:tcPr>
            <w:tcW w:w="2785" w:type="dxa"/>
          </w:tcPr>
          <w:p w14:paraId="5193B853" w14:textId="330148DB" w:rsidR="005D028E" w:rsidRPr="00C74439" w:rsidRDefault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Portable conductivity meter</w:t>
            </w:r>
          </w:p>
        </w:tc>
        <w:tc>
          <w:tcPr>
            <w:tcW w:w="7835" w:type="dxa"/>
          </w:tcPr>
          <w:p w14:paraId="02F19A02" w14:textId="77777777" w:rsidR="005D028E" w:rsidRPr="00C74439" w:rsidRDefault="00BB0FF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74439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013F721E" w14:textId="19A0F64A" w:rsidR="00BB0FF8" w:rsidRPr="00C74439" w:rsidRDefault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Convenient Portable Conductivity Meter</w:t>
            </w:r>
          </w:p>
          <w:p w14:paraId="1D261948" w14:textId="77777777" w:rsidR="00BB0FF8" w:rsidRPr="00C74439" w:rsidRDefault="00BB0FF8" w:rsidP="00BB0FF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74439">
              <w:rPr>
                <w:rFonts w:ascii="Verdana" w:hAnsi="Verdana"/>
                <w:b/>
                <w:bCs/>
                <w:color w:val="2E74B5" w:themeColor="accent5" w:themeShade="BF"/>
              </w:rPr>
              <w:t>Applications</w:t>
            </w:r>
          </w:p>
          <w:p w14:paraId="4F152AFB" w14:textId="59A4946E" w:rsidR="00BB0FF8" w:rsidRPr="00C74439" w:rsidRDefault="00BB0FF8" w:rsidP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Conductivity, total dissolved solids (TDS) measurement</w:t>
            </w:r>
          </w:p>
          <w:p w14:paraId="625851E7" w14:textId="77777777" w:rsidR="00BB0FF8" w:rsidRPr="00C74439" w:rsidRDefault="00BB0FF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74439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48A67AF" w14:textId="77777777" w:rsidR="00BB0FF8" w:rsidRPr="00C74439" w:rsidRDefault="00BB0FF8" w:rsidP="00BB0FF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Easy-to-use and accurate with a simple calibration process, automatic temperature compensation and fast results.</w:t>
            </w:r>
          </w:p>
          <w:p w14:paraId="01EDF759" w14:textId="77777777" w:rsidR="00BB0FF8" w:rsidRPr="00C74439" w:rsidRDefault="00BB0FF8" w:rsidP="00BB0FF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Four-pole linear electrode with temperature sensor safeguards the unit from polarization and pollution effects to ensure accurate readings.</w:t>
            </w:r>
          </w:p>
          <w:p w14:paraId="6EBD92F5" w14:textId="77777777" w:rsidR="00BB0FF8" w:rsidRPr="00C74439" w:rsidRDefault="00BB0FF8" w:rsidP="00BB0FF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The 30-measurement library stores data for future reference and allows the user to easily recall the last calibration data with one quick touch.</w:t>
            </w:r>
          </w:p>
          <w:p w14:paraId="2CEC86B4" w14:textId="3D51512D" w:rsidR="008D0EE7" w:rsidRPr="00C74439" w:rsidRDefault="008D0EE7" w:rsidP="008D0EE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74439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21584808" w14:textId="3C619C98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Measurement Range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 xml:space="preserve">00.0 </w:t>
            </w:r>
            <w:proofErr w:type="spellStart"/>
            <w:r w:rsidRPr="00C74439">
              <w:rPr>
                <w:rFonts w:ascii="Verdana" w:hAnsi="Verdana"/>
              </w:rPr>
              <w:t>μS</w:t>
            </w:r>
            <w:proofErr w:type="spellEnd"/>
            <w:r w:rsidRPr="00C74439">
              <w:rPr>
                <w:rFonts w:ascii="Verdana" w:hAnsi="Verdana"/>
              </w:rPr>
              <w:t>/cm – 199.9 mS/cm;0 – 100°C;0.1 mg/L – 199.9 g/L (TDS)</w:t>
            </w:r>
          </w:p>
          <w:p w14:paraId="73A40782" w14:textId="6045C844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Measurement Resolution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 xml:space="preserve">0.1 °C;0.01 </w:t>
            </w:r>
            <w:proofErr w:type="spellStart"/>
            <w:r w:rsidRPr="00C74439">
              <w:rPr>
                <w:rFonts w:ascii="Verdana" w:hAnsi="Verdana"/>
              </w:rPr>
              <w:t>μS</w:t>
            </w:r>
            <w:proofErr w:type="spellEnd"/>
            <w:r w:rsidRPr="00C74439">
              <w:rPr>
                <w:rFonts w:ascii="Verdana" w:hAnsi="Verdana"/>
              </w:rPr>
              <w:t>/cm;0.1 mg/L</w:t>
            </w:r>
          </w:p>
          <w:p w14:paraId="3AA8924B" w14:textId="119104AE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Display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>Liquid crystal display (LCD)</w:t>
            </w:r>
          </w:p>
          <w:p w14:paraId="74AFEE0F" w14:textId="6992E5EE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Operation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>4 AAA batteries (included)</w:t>
            </w:r>
          </w:p>
          <w:p w14:paraId="7802F44B" w14:textId="4C6529DA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Construction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>ABS housing, wrist strap</w:t>
            </w:r>
          </w:p>
          <w:p w14:paraId="77C24EBA" w14:textId="77777777" w:rsidR="008D0EE7" w:rsidRPr="00C74439" w:rsidRDefault="008D0EE7" w:rsidP="008D0EE7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Design Features</w:t>
            </w:r>
            <w:r w:rsidRPr="00C74439">
              <w:rPr>
                <w:rFonts w:ascii="Verdana" w:hAnsi="Verdana"/>
              </w:rPr>
              <w:t xml:space="preserve">: </w:t>
            </w:r>
            <w:r w:rsidRPr="00C74439">
              <w:rPr>
                <w:rFonts w:ascii="Verdana" w:hAnsi="Verdana"/>
              </w:rPr>
              <w:t>Automatic temperature compensation, adjustable</w:t>
            </w:r>
            <w:r w:rsidRPr="00C74439">
              <w:rPr>
                <w:rFonts w:ascii="Verdana" w:hAnsi="Verdana"/>
              </w:rPr>
              <w:t xml:space="preserve"> </w:t>
            </w:r>
            <w:r w:rsidRPr="00C74439">
              <w:rPr>
                <w:rFonts w:ascii="Verdana" w:hAnsi="Verdana"/>
              </w:rPr>
              <w:t>temperature coefficient</w:t>
            </w:r>
          </w:p>
          <w:p w14:paraId="40D756A0" w14:textId="77777777" w:rsidR="00C74439" w:rsidRPr="00C74439" w:rsidRDefault="00C74439" w:rsidP="00C74439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C74439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2023157D" w14:textId="77777777" w:rsidR="00C74439" w:rsidRPr="00C74439" w:rsidRDefault="00C74439" w:rsidP="00C74439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74439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04D5524" w14:textId="77777777" w:rsidR="00C74439" w:rsidRPr="00C74439" w:rsidRDefault="00C74439" w:rsidP="00C74439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74439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2B132271" w14:textId="1BE44C3C" w:rsidR="008D0EE7" w:rsidRPr="00C74439" w:rsidRDefault="00C74439" w:rsidP="00C74439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74439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687" w:type="dxa"/>
          </w:tcPr>
          <w:p w14:paraId="181D1E2C" w14:textId="1AB0D399" w:rsidR="005D028E" w:rsidRPr="00C74439" w:rsidRDefault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301B3EA6" w14:textId="0CB243F1" w:rsidR="005D028E" w:rsidRPr="00C74439" w:rsidRDefault="00BB0FF8">
            <w:pPr>
              <w:rPr>
                <w:rFonts w:ascii="Verdana" w:hAnsi="Verdana"/>
              </w:rPr>
            </w:pPr>
            <w:r w:rsidRPr="00C74439">
              <w:rPr>
                <w:rFonts w:ascii="Verdana" w:hAnsi="Verdana"/>
              </w:rPr>
              <w:t>1</w:t>
            </w:r>
          </w:p>
        </w:tc>
      </w:tr>
    </w:tbl>
    <w:p w14:paraId="36C9BEEB" w14:textId="77777777" w:rsidR="005D028E" w:rsidRDefault="005D028E"/>
    <w:sectPr w:rsidR="005D028E" w:rsidSect="005D02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F460C"/>
    <w:multiLevelType w:val="hybridMultilevel"/>
    <w:tmpl w:val="F3465BBE"/>
    <w:lvl w:ilvl="0" w:tplc="D04EC9DE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21181">
    <w:abstractNumId w:val="0"/>
  </w:num>
  <w:num w:numId="2" w16cid:durableId="129586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8E"/>
    <w:rsid w:val="005D028E"/>
    <w:rsid w:val="008D0EE7"/>
    <w:rsid w:val="00BB0FF8"/>
    <w:rsid w:val="00C7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9D90"/>
  <w15:chartTrackingRefBased/>
  <w15:docId w15:val="{7B672F3A-D230-44A2-8ECA-FB1EE71D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1</cp:revision>
  <dcterms:created xsi:type="dcterms:W3CDTF">2022-08-23T14:59:00Z</dcterms:created>
  <dcterms:modified xsi:type="dcterms:W3CDTF">2022-08-23T15:16:00Z</dcterms:modified>
</cp:coreProperties>
</file>