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833" w:type="dxa"/>
        <w:tblLook w:val="04A0" w:firstRow="1" w:lastRow="0" w:firstColumn="1" w:lastColumn="0" w:noHBand="0" w:noVBand="1"/>
      </w:tblPr>
      <w:tblGrid>
        <w:gridCol w:w="1170"/>
        <w:gridCol w:w="2700"/>
        <w:gridCol w:w="6930"/>
        <w:gridCol w:w="2070"/>
        <w:gridCol w:w="1800"/>
      </w:tblGrid>
      <w:tr w:rsidR="00FB64B7" w14:paraId="5E7BD584" w14:textId="77777777" w:rsidTr="00694465">
        <w:tc>
          <w:tcPr>
            <w:tcW w:w="117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C4EAF4" w14:textId="36FEBB93" w:rsidR="00FB64B7" w:rsidRPr="00694465" w:rsidRDefault="00FB64B7" w:rsidP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7662D1" w14:textId="656ED70F" w:rsidR="00FB64B7" w:rsidRPr="00694465" w:rsidRDefault="00FB64B7" w:rsidP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693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B9AD0A" w14:textId="683D406D" w:rsidR="00FB64B7" w:rsidRPr="00694465" w:rsidRDefault="00FB64B7" w:rsidP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20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DD779B" w14:textId="77777777" w:rsidR="00FB64B7" w:rsidRPr="00694465" w:rsidRDefault="00FB64B7" w:rsidP="00FB6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9446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0302C8D" w14:textId="1B423F44" w:rsidR="00FB64B7" w:rsidRPr="00694465" w:rsidRDefault="00FB64B7" w:rsidP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32A07D8" w14:textId="5781D1E4" w:rsidR="00FB64B7" w:rsidRPr="00694465" w:rsidRDefault="00FB64B7" w:rsidP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FB64B7" w14:paraId="3556B07F" w14:textId="77777777" w:rsidTr="00694465">
        <w:trPr>
          <w:trHeight w:val="7595"/>
        </w:trPr>
        <w:tc>
          <w:tcPr>
            <w:tcW w:w="1170" w:type="dxa"/>
          </w:tcPr>
          <w:p w14:paraId="4FBAFFF2" w14:textId="0C4A68CD" w:rsidR="00FB64B7" w:rsidRPr="00694465" w:rsidRDefault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1</w:t>
            </w:r>
          </w:p>
        </w:tc>
        <w:tc>
          <w:tcPr>
            <w:tcW w:w="2700" w:type="dxa"/>
          </w:tcPr>
          <w:p w14:paraId="53F9BC55" w14:textId="53ED648C" w:rsidR="00FB64B7" w:rsidRPr="00694465" w:rsidRDefault="004510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MULTIPARAMETER METER</w:t>
            </w:r>
          </w:p>
        </w:tc>
        <w:tc>
          <w:tcPr>
            <w:tcW w:w="6930" w:type="dxa"/>
          </w:tcPr>
          <w:p w14:paraId="4617B1ED" w14:textId="77777777" w:rsidR="00FB64B7" w:rsidRPr="00162F38" w:rsidRDefault="0069446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62F38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7FB24F64" w14:textId="342C24CE" w:rsidR="00694465" w:rsidRPr="00694465" w:rsidRDefault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Durable, Waterproof Battery-Operated Multi-Parameter Meters Ideal for Field Testing</w:t>
            </w:r>
          </w:p>
          <w:p w14:paraId="574ADEDD" w14:textId="77777777" w:rsidR="00694465" w:rsidRPr="00162F38" w:rsidRDefault="00694465" w:rsidP="0069446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62F38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1B52E8C6" w14:textId="6E54B26D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pH, Conductivity, TDS, Salinity and Resistivity Testing</w:t>
            </w:r>
          </w:p>
          <w:p w14:paraId="71A30F56" w14:textId="77777777" w:rsidR="00694465" w:rsidRPr="00162F38" w:rsidRDefault="0069446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62F38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5CC0A69E" w14:textId="77777777" w:rsidR="00694465" w:rsidRPr="00694465" w:rsidRDefault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Rechargeable lithium battery provides 40 hours of uninterrupted use and more than 300 charge cycles - eliminating the need to change out batteries often.</w:t>
            </w:r>
          </w:p>
          <w:p w14:paraId="2C74C241" w14:textId="4F04F6C1" w:rsidR="00694465" w:rsidRPr="00162F38" w:rsidRDefault="0069446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62F38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DC45435" w14:textId="77777777" w:rsidR="00694465" w:rsidRPr="00694465" w:rsidRDefault="00694465" w:rsidP="00694465">
            <w:pPr>
              <w:rPr>
                <w:rFonts w:ascii="Verdana" w:hAnsi="Verdana"/>
                <w:b/>
                <w:bCs/>
              </w:rPr>
            </w:pPr>
            <w:r w:rsidRPr="00694465">
              <w:rPr>
                <w:rFonts w:ascii="Verdana" w:hAnsi="Verdana"/>
                <w:b/>
                <w:bCs/>
              </w:rPr>
              <w:t>Measurement Range</w:t>
            </w:r>
          </w:p>
          <w:p w14:paraId="5FDF4520" w14:textId="77777777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 xml:space="preserve">0-20 </w:t>
            </w:r>
            <w:proofErr w:type="spellStart"/>
            <w:r w:rsidRPr="00694465">
              <w:rPr>
                <w:rFonts w:ascii="Verdana" w:hAnsi="Verdana"/>
              </w:rPr>
              <w:t>MΩ•</w:t>
            </w:r>
            <w:proofErr w:type="gramStart"/>
            <w:r w:rsidRPr="00694465">
              <w:rPr>
                <w:rFonts w:ascii="Verdana" w:hAnsi="Verdana"/>
              </w:rPr>
              <w:t>cm</w:t>
            </w:r>
            <w:proofErr w:type="spellEnd"/>
            <w:r w:rsidRPr="00694465">
              <w:rPr>
                <w:rFonts w:ascii="Verdana" w:hAnsi="Verdana"/>
              </w:rPr>
              <w:t>;-</w:t>
            </w:r>
            <w:proofErr w:type="gramEnd"/>
            <w:r w:rsidRPr="00694465">
              <w:rPr>
                <w:rFonts w:ascii="Verdana" w:hAnsi="Verdana"/>
              </w:rPr>
              <w:t xml:space="preserve">5 °C – 110 °C;-2.00 – 16.00 pH;00.0 </w:t>
            </w:r>
            <w:proofErr w:type="spellStart"/>
            <w:r w:rsidRPr="00694465">
              <w:rPr>
                <w:rFonts w:ascii="Verdana" w:hAnsi="Verdana"/>
              </w:rPr>
              <w:t>μS</w:t>
            </w:r>
            <w:proofErr w:type="spellEnd"/>
            <w:r w:rsidRPr="00694465">
              <w:rPr>
                <w:rFonts w:ascii="Verdana" w:hAnsi="Verdana"/>
              </w:rPr>
              <w:t xml:space="preserve">/cm – 199.9 mS/cm;0.1 mg/L – 199.9 g/L (TDS);-1999 – 1999 mV;0-99.9 </w:t>
            </w:r>
            <w:proofErr w:type="spellStart"/>
            <w:r w:rsidRPr="00694465">
              <w:rPr>
                <w:rFonts w:ascii="Verdana" w:hAnsi="Verdana"/>
              </w:rPr>
              <w:t>psu</w:t>
            </w:r>
            <w:proofErr w:type="spellEnd"/>
          </w:p>
          <w:p w14:paraId="136BCE98" w14:textId="77777777" w:rsidR="00694465" w:rsidRPr="00694465" w:rsidRDefault="00694465" w:rsidP="00694465">
            <w:pPr>
              <w:rPr>
                <w:rFonts w:ascii="Verdana" w:hAnsi="Verdana"/>
                <w:b/>
                <w:bCs/>
              </w:rPr>
            </w:pPr>
            <w:r w:rsidRPr="00694465">
              <w:rPr>
                <w:rFonts w:ascii="Verdana" w:hAnsi="Verdana"/>
                <w:b/>
                <w:bCs/>
              </w:rPr>
              <w:t>Accuracy</w:t>
            </w:r>
          </w:p>
          <w:p w14:paraId="29E15B43" w14:textId="77777777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 xml:space="preserve">± 0.5 % </w:t>
            </w:r>
            <w:proofErr w:type="gramStart"/>
            <w:r w:rsidRPr="00694465">
              <w:rPr>
                <w:rFonts w:ascii="Verdana" w:hAnsi="Verdana"/>
              </w:rPr>
              <w:t>F.S.;±</w:t>
            </w:r>
            <w:proofErr w:type="gramEnd"/>
            <w:r w:rsidRPr="00694465">
              <w:rPr>
                <w:rFonts w:ascii="Verdana" w:hAnsi="Verdana"/>
              </w:rPr>
              <w:t>0.3 °C;±1 mV;±0.01 pH</w:t>
            </w:r>
          </w:p>
          <w:p w14:paraId="4576DC1A" w14:textId="77777777" w:rsidR="00694465" w:rsidRPr="00694465" w:rsidRDefault="00694465" w:rsidP="00694465">
            <w:pPr>
              <w:rPr>
                <w:rFonts w:ascii="Verdana" w:hAnsi="Verdana"/>
                <w:b/>
                <w:bCs/>
              </w:rPr>
            </w:pPr>
            <w:r w:rsidRPr="00694465">
              <w:rPr>
                <w:rFonts w:ascii="Verdana" w:hAnsi="Verdana"/>
                <w:b/>
                <w:bCs/>
              </w:rPr>
              <w:t>Measurement Resolution</w:t>
            </w:r>
          </w:p>
          <w:p w14:paraId="7BE6A536" w14:textId="77777777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 xml:space="preserve">0.01 mg/L;0.01 psu;0.1 °C;0.1 </w:t>
            </w:r>
            <w:proofErr w:type="spellStart"/>
            <w:r w:rsidRPr="00694465">
              <w:rPr>
                <w:rFonts w:ascii="Verdana" w:hAnsi="Verdana"/>
              </w:rPr>
              <w:t>μs</w:t>
            </w:r>
            <w:proofErr w:type="spellEnd"/>
            <w:r w:rsidRPr="00694465">
              <w:rPr>
                <w:rFonts w:ascii="Verdana" w:hAnsi="Verdana"/>
              </w:rPr>
              <w:t>/cm;0.01 pH;0.01 Ω•cm;1 mV</w:t>
            </w:r>
          </w:p>
          <w:p w14:paraId="211619BE" w14:textId="2D818120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Display</w:t>
            </w:r>
            <w:r w:rsidRPr="00694465">
              <w:rPr>
                <w:rFonts w:ascii="Verdana" w:hAnsi="Verdana"/>
              </w:rPr>
              <w:t xml:space="preserve">: </w:t>
            </w:r>
            <w:r w:rsidRPr="00694465">
              <w:rPr>
                <w:rFonts w:ascii="Verdana" w:hAnsi="Verdana"/>
              </w:rPr>
              <w:t>Backlit Liquid Crystal Display (LCD)</w:t>
            </w:r>
          </w:p>
          <w:p w14:paraId="0AE3D537" w14:textId="2090C5DB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Operation</w:t>
            </w:r>
            <w:r w:rsidRPr="00694465">
              <w:rPr>
                <w:rFonts w:ascii="Verdana" w:hAnsi="Verdana"/>
              </w:rPr>
              <w:t xml:space="preserve">: </w:t>
            </w:r>
            <w:r w:rsidRPr="00694465">
              <w:rPr>
                <w:rFonts w:ascii="Verdana" w:hAnsi="Verdana"/>
              </w:rPr>
              <w:t>Rechargeable lithium battery</w:t>
            </w:r>
          </w:p>
          <w:p w14:paraId="387551C1" w14:textId="558DD2CA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Communication</w:t>
            </w:r>
            <w:r w:rsidRPr="00694465">
              <w:rPr>
                <w:rFonts w:ascii="Verdana" w:hAnsi="Verdana"/>
              </w:rPr>
              <w:t xml:space="preserve">: </w:t>
            </w:r>
            <w:r w:rsidRPr="00694465">
              <w:rPr>
                <w:rFonts w:ascii="Verdana" w:hAnsi="Verdana"/>
              </w:rPr>
              <w:t>Built-in micro-USB port</w:t>
            </w:r>
          </w:p>
          <w:p w14:paraId="0E0F5A99" w14:textId="6657BD45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Construction</w:t>
            </w:r>
            <w:r w:rsidRPr="00694465">
              <w:rPr>
                <w:rFonts w:ascii="Verdana" w:hAnsi="Verdana"/>
              </w:rPr>
              <w:t xml:space="preserve">: </w:t>
            </w:r>
            <w:r w:rsidRPr="00694465">
              <w:rPr>
                <w:rFonts w:ascii="Verdana" w:hAnsi="Verdana"/>
              </w:rPr>
              <w:t>IP67 waterproof plastic housing, IP67 probes, rubber cover</w:t>
            </w:r>
          </w:p>
          <w:p w14:paraId="1FB4660F" w14:textId="77777777" w:rsidR="00694465" w:rsidRPr="00694465" w:rsidRDefault="00694465" w:rsidP="00694465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Design Features</w:t>
            </w:r>
            <w:r w:rsidRPr="00694465">
              <w:rPr>
                <w:rFonts w:ascii="Verdana" w:hAnsi="Verdana"/>
              </w:rPr>
              <w:t xml:space="preserve">: </w:t>
            </w:r>
            <w:r w:rsidRPr="00694465">
              <w:rPr>
                <w:rFonts w:ascii="Verdana" w:hAnsi="Verdana"/>
              </w:rPr>
              <w:t>Data storage of up to 1000 items</w:t>
            </w:r>
          </w:p>
          <w:p w14:paraId="3E75A53E" w14:textId="77777777" w:rsidR="00694465" w:rsidRPr="00694465" w:rsidRDefault="00694465" w:rsidP="00694465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694465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42510A0C" w14:textId="77777777" w:rsidR="00694465" w:rsidRPr="00694465" w:rsidRDefault="00694465" w:rsidP="00694465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94465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44BC4C78" w14:textId="77777777" w:rsidR="00694465" w:rsidRPr="00694465" w:rsidRDefault="00694465" w:rsidP="00694465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94465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2EBAE56B" w14:textId="2E1708E0" w:rsidR="00694465" w:rsidRPr="00694465" w:rsidRDefault="00694465" w:rsidP="00694465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94465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2070" w:type="dxa"/>
          </w:tcPr>
          <w:p w14:paraId="52FFF9DC" w14:textId="69CA5035" w:rsidR="00FB64B7" w:rsidRPr="00694465" w:rsidRDefault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Pcs</w:t>
            </w:r>
          </w:p>
        </w:tc>
        <w:tc>
          <w:tcPr>
            <w:tcW w:w="1800" w:type="dxa"/>
          </w:tcPr>
          <w:p w14:paraId="41214B68" w14:textId="1173F565" w:rsidR="00FB64B7" w:rsidRPr="00694465" w:rsidRDefault="00FB64B7">
            <w:pPr>
              <w:rPr>
                <w:rFonts w:ascii="Verdana" w:hAnsi="Verdana"/>
              </w:rPr>
            </w:pPr>
            <w:r w:rsidRPr="00694465">
              <w:rPr>
                <w:rFonts w:ascii="Verdana" w:hAnsi="Verdana"/>
              </w:rPr>
              <w:t>1</w:t>
            </w:r>
          </w:p>
        </w:tc>
      </w:tr>
    </w:tbl>
    <w:p w14:paraId="03B41BC9" w14:textId="77777777" w:rsidR="00FB64B7" w:rsidRDefault="00FB64B7"/>
    <w:sectPr w:rsidR="00FB64B7" w:rsidSect="00FB64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B7"/>
    <w:rsid w:val="00162F38"/>
    <w:rsid w:val="0045106B"/>
    <w:rsid w:val="00694465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F986"/>
  <w15:chartTrackingRefBased/>
  <w15:docId w15:val="{993629CB-1554-4BFE-9449-F0EB066C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2022-08-23T13:13:00Z</dcterms:created>
  <dcterms:modified xsi:type="dcterms:W3CDTF">2022-08-23T13:26:00Z</dcterms:modified>
</cp:coreProperties>
</file>