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60" w:type="dxa"/>
        <w:tblInd w:w="-923" w:type="dxa"/>
        <w:tblLook w:val="04A0" w:firstRow="1" w:lastRow="0" w:firstColumn="1" w:lastColumn="0" w:noHBand="0" w:noVBand="1"/>
      </w:tblPr>
      <w:tblGrid>
        <w:gridCol w:w="816"/>
        <w:gridCol w:w="2608"/>
        <w:gridCol w:w="8156"/>
        <w:gridCol w:w="1897"/>
        <w:gridCol w:w="1283"/>
      </w:tblGrid>
      <w:tr w:rsidR="00D57463" w14:paraId="6263DA22" w14:textId="77777777" w:rsidTr="00D57463">
        <w:tc>
          <w:tcPr>
            <w:tcW w:w="63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D134688" w14:textId="138E3518" w:rsidR="00D57463" w:rsidRPr="000427D1" w:rsidRDefault="00D57463" w:rsidP="00D57463">
            <w:pPr>
              <w:rPr>
                <w:rFonts w:ascii="Verdana" w:hAnsi="Verdana"/>
              </w:rPr>
            </w:pPr>
            <w:r w:rsidRPr="000427D1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288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78580A3" w14:textId="519795BC" w:rsidR="00D57463" w:rsidRPr="000427D1" w:rsidRDefault="00D57463" w:rsidP="00D57463">
            <w:pPr>
              <w:rPr>
                <w:rFonts w:ascii="Verdana" w:hAnsi="Verdana"/>
              </w:rPr>
            </w:pPr>
            <w:r w:rsidRPr="000427D1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972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7A4ADA8" w14:textId="3F583A18" w:rsidR="00D57463" w:rsidRPr="000427D1" w:rsidRDefault="00D57463" w:rsidP="00D57463">
            <w:pPr>
              <w:rPr>
                <w:rFonts w:ascii="Verdana" w:hAnsi="Verdana"/>
              </w:rPr>
            </w:pPr>
            <w:r w:rsidRPr="000427D1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8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6B97AAB" w14:textId="77777777" w:rsidR="00D57463" w:rsidRPr="000427D1" w:rsidRDefault="00D57463" w:rsidP="00D5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0427D1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23A6C19A" w14:textId="04A3C4B2" w:rsidR="00D57463" w:rsidRPr="000427D1" w:rsidRDefault="00D57463" w:rsidP="00D57463">
            <w:pPr>
              <w:rPr>
                <w:rFonts w:ascii="Verdana" w:hAnsi="Verdana"/>
              </w:rPr>
            </w:pPr>
            <w:r w:rsidRPr="000427D1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7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4F5DF3EE" w14:textId="19BD9A96" w:rsidR="00D57463" w:rsidRPr="000427D1" w:rsidRDefault="00D57463" w:rsidP="00D57463">
            <w:pPr>
              <w:rPr>
                <w:rFonts w:ascii="Verdana" w:hAnsi="Verdana"/>
              </w:rPr>
            </w:pPr>
            <w:r w:rsidRPr="000427D1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D57463" w14:paraId="09D0F139" w14:textId="77777777" w:rsidTr="00D57463">
        <w:tc>
          <w:tcPr>
            <w:tcW w:w="630" w:type="dxa"/>
          </w:tcPr>
          <w:p w14:paraId="2BB4410A" w14:textId="19E02FA1" w:rsidR="00D57463" w:rsidRPr="000427D1" w:rsidRDefault="00D57463">
            <w:pPr>
              <w:rPr>
                <w:rFonts w:ascii="Verdana" w:hAnsi="Verdana"/>
              </w:rPr>
            </w:pPr>
            <w:r w:rsidRPr="000427D1">
              <w:rPr>
                <w:rFonts w:ascii="Verdana" w:hAnsi="Verdana"/>
              </w:rPr>
              <w:t>1</w:t>
            </w:r>
          </w:p>
        </w:tc>
        <w:tc>
          <w:tcPr>
            <w:tcW w:w="2880" w:type="dxa"/>
          </w:tcPr>
          <w:p w14:paraId="3D2FEBAF" w14:textId="49AC20CD" w:rsidR="00D57463" w:rsidRPr="000427D1" w:rsidRDefault="000427D1">
            <w:pPr>
              <w:rPr>
                <w:rFonts w:ascii="Verdana" w:hAnsi="Verdana"/>
              </w:rPr>
            </w:pPr>
            <w:r w:rsidRPr="000427D1">
              <w:rPr>
                <w:rFonts w:ascii="Verdana" w:hAnsi="Verdana"/>
              </w:rPr>
              <w:t>TUNABLE BROADBAND LIGHT SOURCES</w:t>
            </w:r>
          </w:p>
        </w:tc>
        <w:tc>
          <w:tcPr>
            <w:tcW w:w="9720" w:type="dxa"/>
          </w:tcPr>
          <w:p w14:paraId="61FFCDD8" w14:textId="77777777" w:rsidR="00D57463" w:rsidRPr="000427D1" w:rsidRDefault="00D57463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0427D1">
              <w:rPr>
                <w:rFonts w:ascii="Verdana" w:hAnsi="Verdana"/>
                <w:b/>
                <w:bCs/>
                <w:color w:val="2E74B5" w:themeColor="accent5" w:themeShade="BF"/>
              </w:rPr>
              <w:t>Features</w:t>
            </w:r>
          </w:p>
          <w:p w14:paraId="58FC6349" w14:textId="77777777" w:rsidR="00D57463" w:rsidRPr="00D57463" w:rsidRDefault="00D57463" w:rsidP="00D57463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D57463">
              <w:rPr>
                <w:rFonts w:ascii="Verdana" w:hAnsi="Verdana"/>
              </w:rPr>
              <w:t>Optimized optical design and coupling to achieve maximum light throughput</w:t>
            </w:r>
          </w:p>
          <w:p w14:paraId="6579CA46" w14:textId="62325102" w:rsidR="00D57463" w:rsidRPr="00D57463" w:rsidRDefault="00D57463" w:rsidP="00D57463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D57463">
              <w:rPr>
                <w:rFonts w:ascii="Verdana" w:hAnsi="Verdana"/>
              </w:rPr>
              <w:t xml:space="preserve">Continuous and </w:t>
            </w:r>
            <w:r w:rsidR="002A4FC9" w:rsidRPr="00D57463">
              <w:rPr>
                <w:rFonts w:ascii="Verdana" w:hAnsi="Verdana"/>
              </w:rPr>
              <w:t>computer-controlled</w:t>
            </w:r>
            <w:r w:rsidRPr="00D57463">
              <w:rPr>
                <w:rFonts w:ascii="Verdana" w:hAnsi="Verdana"/>
              </w:rPr>
              <w:t xml:space="preserve"> adjustment of the optical bandwidth</w:t>
            </w:r>
          </w:p>
          <w:p w14:paraId="0C51C8B5" w14:textId="77777777" w:rsidR="00D57463" w:rsidRPr="00D57463" w:rsidRDefault="00D57463" w:rsidP="00D57463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D57463">
              <w:rPr>
                <w:rFonts w:ascii="Verdana" w:hAnsi="Verdana"/>
              </w:rPr>
              <w:t>Pre-aligned illumination capable of outputting monochromatic light over a broad wavelength range</w:t>
            </w:r>
          </w:p>
          <w:p w14:paraId="388D8319" w14:textId="77777777" w:rsidR="00D57463" w:rsidRPr="00D57463" w:rsidRDefault="00D57463" w:rsidP="00D57463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D57463">
              <w:rPr>
                <w:rFonts w:ascii="Verdana" w:hAnsi="Verdana"/>
              </w:rPr>
              <w:t>Perfect for system integration</w:t>
            </w:r>
          </w:p>
          <w:p w14:paraId="1951D233" w14:textId="77777777" w:rsidR="00D57463" w:rsidRPr="000427D1" w:rsidRDefault="00D57463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0427D1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511451E8" w14:textId="3EAE499B" w:rsidR="00D57463" w:rsidRPr="000427D1" w:rsidRDefault="000427D1">
            <w:pPr>
              <w:rPr>
                <w:rFonts w:ascii="Verdana" w:hAnsi="Verdana"/>
              </w:rPr>
            </w:pPr>
            <w:r w:rsidRPr="000427D1">
              <w:rPr>
                <w:rFonts w:ascii="Verdana" w:hAnsi="Verdana"/>
              </w:rPr>
              <w:t xml:space="preserve">Lamp type: </w:t>
            </w:r>
            <w:r w:rsidRPr="000427D1">
              <w:rPr>
                <w:rFonts w:ascii="Verdana" w:hAnsi="Verdana"/>
              </w:rPr>
              <w:t xml:space="preserve">250 W </w:t>
            </w:r>
            <w:r w:rsidRPr="000427D1">
              <w:rPr>
                <w:rFonts w:ascii="Verdana" w:hAnsi="Verdana"/>
              </w:rPr>
              <w:t>Tungsten</w:t>
            </w:r>
            <w:r w:rsidRPr="000427D1">
              <w:rPr>
                <w:rFonts w:ascii="Verdana" w:hAnsi="Verdana"/>
              </w:rPr>
              <w:t xml:space="preserve"> Halogen</w:t>
            </w:r>
          </w:p>
          <w:p w14:paraId="23BBB8E3" w14:textId="77777777" w:rsidR="000427D1" w:rsidRPr="000427D1" w:rsidRDefault="000427D1">
            <w:pPr>
              <w:rPr>
                <w:rFonts w:ascii="Verdana" w:hAnsi="Verdana"/>
              </w:rPr>
            </w:pPr>
            <w:r w:rsidRPr="000427D1">
              <w:rPr>
                <w:rFonts w:ascii="Verdana" w:hAnsi="Verdana"/>
              </w:rPr>
              <w:t xml:space="preserve">Reflector: </w:t>
            </w:r>
            <w:r w:rsidRPr="000427D1">
              <w:rPr>
                <w:rFonts w:ascii="Verdana" w:hAnsi="Verdana"/>
              </w:rPr>
              <w:t>f/4</w:t>
            </w:r>
          </w:p>
          <w:p w14:paraId="26223107" w14:textId="77777777" w:rsidR="000427D1" w:rsidRPr="000427D1" w:rsidRDefault="000427D1">
            <w:pPr>
              <w:rPr>
                <w:rFonts w:ascii="Verdana" w:hAnsi="Verdana"/>
              </w:rPr>
            </w:pPr>
            <w:r w:rsidRPr="000427D1">
              <w:rPr>
                <w:rFonts w:ascii="Verdana" w:hAnsi="Verdana"/>
              </w:rPr>
              <w:t>Broadband optical power at focal point</w:t>
            </w:r>
            <w:r w:rsidRPr="000427D1">
              <w:rPr>
                <w:rFonts w:ascii="Verdana" w:hAnsi="Verdana"/>
              </w:rPr>
              <w:t xml:space="preserve">: </w:t>
            </w:r>
            <w:r w:rsidRPr="000427D1">
              <w:rPr>
                <w:rFonts w:ascii="Verdana" w:hAnsi="Verdana"/>
              </w:rPr>
              <w:t>2 W</w:t>
            </w:r>
          </w:p>
          <w:p w14:paraId="16AD5B30" w14:textId="77777777" w:rsidR="000427D1" w:rsidRPr="000427D1" w:rsidRDefault="000427D1" w:rsidP="000427D1">
            <w:pPr>
              <w:rPr>
                <w:rFonts w:ascii="Verdana" w:hAnsi="Verdana"/>
              </w:rPr>
            </w:pPr>
            <w:r w:rsidRPr="000427D1">
              <w:rPr>
                <w:rFonts w:ascii="Verdana" w:hAnsi="Verdana"/>
              </w:rPr>
              <w:t xml:space="preserve">Nominal image size: </w:t>
            </w:r>
            <w:r w:rsidRPr="000427D1">
              <w:rPr>
                <w:rFonts w:ascii="Verdana" w:hAnsi="Verdana"/>
              </w:rPr>
              <w:t>11.7 mm H x 5.5 mm W</w:t>
            </w:r>
            <w:r w:rsidRPr="000427D1">
              <w:rPr>
                <w:rFonts w:ascii="Verdana" w:hAnsi="Verdana"/>
              </w:rPr>
              <w:t xml:space="preserve"> </w:t>
            </w:r>
            <w:r w:rsidRPr="000427D1">
              <w:rPr>
                <w:rFonts w:ascii="Verdana" w:hAnsi="Verdana"/>
              </w:rPr>
              <w:t>(cylindrical helix)</w:t>
            </w:r>
          </w:p>
          <w:p w14:paraId="60FD3350" w14:textId="77777777" w:rsidR="000427D1" w:rsidRPr="000427D1" w:rsidRDefault="000427D1" w:rsidP="000427D1">
            <w:pPr>
              <w:rPr>
                <w:rFonts w:ascii="Verdana" w:hAnsi="Verdana"/>
              </w:rPr>
            </w:pPr>
            <w:r w:rsidRPr="000427D1">
              <w:rPr>
                <w:rFonts w:ascii="Verdana" w:hAnsi="Verdana"/>
              </w:rPr>
              <w:t>Color temp. at rated power</w:t>
            </w:r>
            <w:r w:rsidRPr="000427D1">
              <w:rPr>
                <w:rFonts w:ascii="Verdana" w:hAnsi="Verdana"/>
              </w:rPr>
              <w:t>:3400k</w:t>
            </w:r>
          </w:p>
          <w:p w14:paraId="4B3CDDDE" w14:textId="61FC99C2" w:rsidR="000427D1" w:rsidRPr="000427D1" w:rsidRDefault="000427D1" w:rsidP="000427D1">
            <w:pPr>
              <w:rPr>
                <w:rFonts w:ascii="Verdana" w:hAnsi="Verdana"/>
              </w:rPr>
            </w:pPr>
            <w:r w:rsidRPr="000427D1">
              <w:rPr>
                <w:rFonts w:ascii="Verdana" w:hAnsi="Verdana"/>
              </w:rPr>
              <w:t>Focal distance</w:t>
            </w:r>
            <w:r w:rsidRPr="000427D1">
              <w:rPr>
                <w:rFonts w:ascii="Verdana" w:hAnsi="Verdana"/>
              </w:rPr>
              <w:t xml:space="preserve">: </w:t>
            </w:r>
            <w:r w:rsidRPr="000427D1">
              <w:rPr>
                <w:rFonts w:ascii="Verdana" w:hAnsi="Verdana"/>
              </w:rPr>
              <w:t>3.62 inches, 92 mm, from front of housing</w:t>
            </w:r>
          </w:p>
          <w:p w14:paraId="79187113" w14:textId="2D0339A2" w:rsidR="000427D1" w:rsidRPr="000427D1" w:rsidRDefault="000427D1" w:rsidP="000427D1">
            <w:pPr>
              <w:rPr>
                <w:rFonts w:ascii="Verdana" w:hAnsi="Verdana"/>
              </w:rPr>
            </w:pPr>
            <w:r w:rsidRPr="000427D1">
              <w:rPr>
                <w:rFonts w:ascii="Verdana" w:hAnsi="Verdana"/>
              </w:rPr>
              <w:t>Housing dimensions</w:t>
            </w:r>
            <w:r w:rsidRPr="000427D1">
              <w:rPr>
                <w:rFonts w:ascii="Verdana" w:hAnsi="Verdana"/>
              </w:rPr>
              <w:t xml:space="preserve">: </w:t>
            </w:r>
            <w:r w:rsidRPr="000427D1">
              <w:rPr>
                <w:rFonts w:ascii="Verdana" w:hAnsi="Verdana"/>
              </w:rPr>
              <w:t>8.44 x 6 x 5.19 inches, 214 x 152 x 132 mm (L x W x H)</w:t>
            </w:r>
          </w:p>
          <w:p w14:paraId="3712FB36" w14:textId="455FF347" w:rsidR="000427D1" w:rsidRPr="000427D1" w:rsidRDefault="000427D1" w:rsidP="000427D1">
            <w:pPr>
              <w:rPr>
                <w:rFonts w:ascii="Verdana" w:hAnsi="Verdana"/>
              </w:rPr>
            </w:pPr>
            <w:r w:rsidRPr="000427D1">
              <w:rPr>
                <w:rFonts w:ascii="Verdana" w:hAnsi="Verdana"/>
              </w:rPr>
              <w:t>Weight</w:t>
            </w:r>
            <w:r>
              <w:rPr>
                <w:rFonts w:ascii="Verdana" w:hAnsi="Verdana"/>
              </w:rPr>
              <w:t xml:space="preserve">: </w:t>
            </w:r>
            <w:r w:rsidRPr="000427D1">
              <w:rPr>
                <w:rFonts w:ascii="Verdana" w:hAnsi="Verdana"/>
              </w:rPr>
              <w:t>12 pounds, 5.45 kg</w:t>
            </w:r>
          </w:p>
          <w:p w14:paraId="18CCBD3C" w14:textId="77777777" w:rsidR="000427D1" w:rsidRPr="000427D1" w:rsidRDefault="000427D1" w:rsidP="000427D1">
            <w:pPr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</w:pPr>
            <w:r w:rsidRPr="000427D1"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  <w:t>Documentation:</w:t>
            </w:r>
          </w:p>
          <w:p w14:paraId="018458DA" w14:textId="77777777" w:rsidR="000427D1" w:rsidRPr="000427D1" w:rsidRDefault="000427D1" w:rsidP="000427D1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0427D1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569FB5C6" w14:textId="77777777" w:rsidR="000427D1" w:rsidRPr="000427D1" w:rsidRDefault="000427D1" w:rsidP="000427D1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0427D1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72716440" w14:textId="74BECBDC" w:rsidR="000427D1" w:rsidRPr="000427D1" w:rsidRDefault="000427D1" w:rsidP="000427D1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0427D1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810" w:type="dxa"/>
          </w:tcPr>
          <w:p w14:paraId="031FD6A0" w14:textId="1B3D15D3" w:rsidR="00D57463" w:rsidRPr="000427D1" w:rsidRDefault="00D57463">
            <w:pPr>
              <w:rPr>
                <w:rFonts w:ascii="Verdana" w:hAnsi="Verdana"/>
              </w:rPr>
            </w:pPr>
            <w:r w:rsidRPr="000427D1">
              <w:rPr>
                <w:rFonts w:ascii="Verdana" w:hAnsi="Verdana"/>
              </w:rPr>
              <w:t>Pcs</w:t>
            </w:r>
          </w:p>
        </w:tc>
        <w:tc>
          <w:tcPr>
            <w:tcW w:w="720" w:type="dxa"/>
          </w:tcPr>
          <w:p w14:paraId="777976D6" w14:textId="117B044A" w:rsidR="00D57463" w:rsidRPr="000427D1" w:rsidRDefault="00D57463">
            <w:pPr>
              <w:rPr>
                <w:rFonts w:ascii="Verdana" w:hAnsi="Verdana"/>
              </w:rPr>
            </w:pPr>
            <w:r w:rsidRPr="000427D1">
              <w:rPr>
                <w:rFonts w:ascii="Verdana" w:hAnsi="Verdana"/>
              </w:rPr>
              <w:t>1</w:t>
            </w:r>
          </w:p>
        </w:tc>
      </w:tr>
    </w:tbl>
    <w:p w14:paraId="53AF5EF5" w14:textId="77777777" w:rsidR="00B90848" w:rsidRDefault="00B90848"/>
    <w:sectPr w:rsidR="00B90848" w:rsidSect="00D574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5D6FA3"/>
    <w:multiLevelType w:val="multilevel"/>
    <w:tmpl w:val="405C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9647819">
    <w:abstractNumId w:val="1"/>
  </w:num>
  <w:num w:numId="2" w16cid:durableId="409616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48"/>
    <w:rsid w:val="000427D1"/>
    <w:rsid w:val="002A4FC9"/>
    <w:rsid w:val="00B90848"/>
    <w:rsid w:val="00D5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15468"/>
  <w15:chartTrackingRefBased/>
  <w15:docId w15:val="{57F27E06-9FAF-4D62-B717-FCE00604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7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4</cp:revision>
  <dcterms:created xsi:type="dcterms:W3CDTF">2022-09-16T00:53:00Z</dcterms:created>
  <dcterms:modified xsi:type="dcterms:W3CDTF">2022-09-16T12:41:00Z</dcterms:modified>
</cp:coreProperties>
</file>