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757" w:type="dxa"/>
        <w:tblInd w:w="-923" w:type="dxa"/>
        <w:tblLook w:val="04A0" w:firstRow="1" w:lastRow="0" w:firstColumn="1" w:lastColumn="0" w:noHBand="0" w:noVBand="1"/>
      </w:tblPr>
      <w:tblGrid>
        <w:gridCol w:w="816"/>
        <w:gridCol w:w="2514"/>
        <w:gridCol w:w="8247"/>
        <w:gridCol w:w="1897"/>
        <w:gridCol w:w="1283"/>
      </w:tblGrid>
      <w:tr w:rsidR="00007E1F" w14:paraId="2FA4937E" w14:textId="77777777" w:rsidTr="00E95F87">
        <w:tc>
          <w:tcPr>
            <w:tcW w:w="816" w:type="dxa"/>
            <w:tcBorders>
              <w:top w:val="double" w:sz="6" w:space="0" w:color="auto"/>
              <w:left w:val="double" w:sz="6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71B54597" w14:textId="333706CC" w:rsidR="00007E1F" w:rsidRPr="00E95F87" w:rsidRDefault="00007E1F" w:rsidP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No.</w:t>
            </w:r>
          </w:p>
        </w:tc>
        <w:tc>
          <w:tcPr>
            <w:tcW w:w="2514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23BA146" w14:textId="610C90CE" w:rsidR="00007E1F" w:rsidRPr="00E95F87" w:rsidRDefault="00007E1F" w:rsidP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Item Name</w:t>
            </w:r>
          </w:p>
        </w:tc>
        <w:tc>
          <w:tcPr>
            <w:tcW w:w="8247" w:type="dxa"/>
            <w:tcBorders>
              <w:top w:val="double" w:sz="6" w:space="0" w:color="auto"/>
              <w:left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54A6D82A" w14:textId="3A1C20BA" w:rsidR="00007E1F" w:rsidRPr="00E95F87" w:rsidRDefault="00007E1F" w:rsidP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Technical Specifications</w:t>
            </w:r>
          </w:p>
        </w:tc>
        <w:tc>
          <w:tcPr>
            <w:tcW w:w="189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</w:tcPr>
          <w:p w14:paraId="64205D01" w14:textId="77777777" w:rsidR="00007E1F" w:rsidRPr="00E95F87" w:rsidRDefault="00007E1F" w:rsidP="00007E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Verdana" w:hAnsi="Verdana"/>
                <w:b/>
                <w:iCs/>
                <w:color w:val="000000"/>
                <w:lang w:val="en-GB" w:eastAsia="en-GB"/>
              </w:rPr>
            </w:pPr>
            <w:r w:rsidRPr="00E95F8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 xml:space="preserve">Unit of </w:t>
            </w:r>
          </w:p>
          <w:p w14:paraId="1FBFA604" w14:textId="489CDC9C" w:rsidR="00007E1F" w:rsidRPr="00E95F87" w:rsidRDefault="00007E1F" w:rsidP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Measurement</w:t>
            </w:r>
          </w:p>
        </w:tc>
        <w:tc>
          <w:tcPr>
            <w:tcW w:w="128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E7E6E6"/>
            <w:vAlign w:val="center"/>
          </w:tcPr>
          <w:p w14:paraId="1650AA5E" w14:textId="44C82011" w:rsidR="00007E1F" w:rsidRPr="00E95F87" w:rsidRDefault="00007E1F" w:rsidP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  <w:b/>
                <w:iCs/>
                <w:color w:val="000000"/>
                <w:lang w:val="en-GB" w:eastAsia="en-GB"/>
              </w:rPr>
              <w:t>Quantity</w:t>
            </w:r>
          </w:p>
        </w:tc>
      </w:tr>
      <w:tr w:rsidR="00007E1F" w14:paraId="09F97B18" w14:textId="77777777" w:rsidTr="00E95F87">
        <w:tc>
          <w:tcPr>
            <w:tcW w:w="816" w:type="dxa"/>
          </w:tcPr>
          <w:p w14:paraId="57BB1D37" w14:textId="01348335" w:rsidR="00007E1F" w:rsidRPr="00E95F87" w:rsidRDefault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1</w:t>
            </w:r>
          </w:p>
        </w:tc>
        <w:tc>
          <w:tcPr>
            <w:tcW w:w="2514" w:type="dxa"/>
          </w:tcPr>
          <w:p w14:paraId="405CBC05" w14:textId="11017D67" w:rsidR="00007E1F" w:rsidRPr="00E95F87" w:rsidRDefault="00007E1F" w:rsidP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CARBON / WATER ANALYZER</w:t>
            </w:r>
          </w:p>
        </w:tc>
        <w:tc>
          <w:tcPr>
            <w:tcW w:w="8247" w:type="dxa"/>
          </w:tcPr>
          <w:p w14:paraId="72E70799" w14:textId="77777777" w:rsidR="00007E1F" w:rsidRPr="00E95F87" w:rsidRDefault="00007E1F" w:rsidP="00007E1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5F87">
              <w:rPr>
                <w:rFonts w:ascii="Verdana" w:hAnsi="Verdana"/>
                <w:b/>
                <w:bCs/>
                <w:color w:val="2E74B5" w:themeColor="accent5" w:themeShade="BF"/>
              </w:rPr>
              <w:t>APPLICATION EXAMPLES</w:t>
            </w:r>
          </w:p>
          <w:p w14:paraId="2A884A8D" w14:textId="77777777" w:rsidR="00007E1F" w:rsidRPr="00E95F87" w:rsidRDefault="00007E1F" w:rsidP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cement, gypsum, limestone, minerals, ores, soil, ...</w:t>
            </w:r>
          </w:p>
          <w:p w14:paraId="683AA7A2" w14:textId="77777777" w:rsidR="00007E1F" w:rsidRPr="00E95F87" w:rsidRDefault="00E95F87" w:rsidP="00007E1F">
            <w:pPr>
              <w:rPr>
                <w:rFonts w:ascii="Verdana" w:hAnsi="Verdana"/>
                <w:b/>
                <w:bCs/>
                <w:color w:val="2E74B5" w:themeColor="accent5" w:themeShade="BF"/>
              </w:rPr>
            </w:pPr>
            <w:r w:rsidRPr="00E95F87">
              <w:rPr>
                <w:rFonts w:ascii="Verdana" w:hAnsi="Verdana"/>
                <w:b/>
                <w:bCs/>
                <w:color w:val="2E74B5" w:themeColor="accent5" w:themeShade="BF"/>
              </w:rPr>
              <w:t>Technical specification</w:t>
            </w:r>
          </w:p>
          <w:p w14:paraId="156B8010" w14:textId="1C6E9ACD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Measured elements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carbon dioxide, water</w:t>
            </w:r>
          </w:p>
          <w:p w14:paraId="581C9611" w14:textId="00B9DE09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Furnace alignment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horizontal</w:t>
            </w:r>
          </w:p>
          <w:p w14:paraId="5BB5E31D" w14:textId="110BCE22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Sample carrier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quartz boats</w:t>
            </w:r>
          </w:p>
          <w:p w14:paraId="6BD6C0AD" w14:textId="4D6DE874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Field of application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construction materials, environment / recycling, geology / mining</w:t>
            </w:r>
          </w:p>
          <w:p w14:paraId="28AA9154" w14:textId="155295F1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Furnace</w:t>
            </w:r>
            <w:r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resistance furnace with quartz tube, adjustable up to 1000 °C</w:t>
            </w:r>
          </w:p>
          <w:p w14:paraId="32960D52" w14:textId="00E7478A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Process of measurement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fixed temperature, fixed carrier gas, no changing during measurement</w:t>
            </w:r>
          </w:p>
          <w:p w14:paraId="4189D968" w14:textId="66ABEB70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Detection method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solid state infrared absorption</w:t>
            </w:r>
          </w:p>
          <w:p w14:paraId="606643B8" w14:textId="522406AC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Number of IR cells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1 - 2</w:t>
            </w:r>
          </w:p>
          <w:p w14:paraId="4E40DAFC" w14:textId="23F4D8E6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Material of IR path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gold</w:t>
            </w:r>
          </w:p>
          <w:p w14:paraId="291DDA07" w14:textId="4FBE066A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Typical analysis time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2 - 3 min</w:t>
            </w:r>
          </w:p>
          <w:p w14:paraId="79420845" w14:textId="15706260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Chemicals required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magnesium perchlorate, sodium hydroxide</w:t>
            </w:r>
          </w:p>
          <w:p w14:paraId="75443513" w14:textId="7E7C8B9E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Gas required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nitrogen 99.995 % pure (2 - 4 bar / 30 - 60 psi)</w:t>
            </w:r>
          </w:p>
          <w:p w14:paraId="54B51D67" w14:textId="0A2CAD00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Power requirements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230 V, 50/60 Hz, max. 10 A, 2300 W</w:t>
            </w:r>
          </w:p>
          <w:p w14:paraId="4335C9DD" w14:textId="77777777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Dimensions (W x H x D)</w:t>
            </w:r>
            <w:r w:rsidRPr="00E95F87">
              <w:rPr>
                <w:rFonts w:ascii="Verdana" w:hAnsi="Verdana"/>
              </w:rPr>
              <w:tab/>
              <w:t>55 x 80 x 60 cm</w:t>
            </w:r>
          </w:p>
          <w:p w14:paraId="018E0E23" w14:textId="3CD50CE4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Weight</w:t>
            </w:r>
            <w:r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~ 65 kg</w:t>
            </w:r>
          </w:p>
          <w:p w14:paraId="6349875B" w14:textId="77777777" w:rsidR="00E95F87" w:rsidRPr="00E95F87" w:rsidRDefault="00E95F87" w:rsidP="00E95F87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Required equipment</w:t>
            </w:r>
            <w:r w:rsidRPr="00E95F87">
              <w:rPr>
                <w:rFonts w:ascii="Verdana" w:hAnsi="Verdana"/>
              </w:rPr>
              <w:t xml:space="preserve">: </w:t>
            </w:r>
            <w:r w:rsidRPr="00E95F87">
              <w:rPr>
                <w:rFonts w:ascii="Verdana" w:hAnsi="Verdana"/>
              </w:rPr>
              <w:t>PC, monitor, balance (resolution 0.0001g)</w:t>
            </w:r>
          </w:p>
          <w:p w14:paraId="2D9E0C1C" w14:textId="77777777" w:rsidR="00E95F87" w:rsidRPr="00E95F87" w:rsidRDefault="00E95F87" w:rsidP="00E95F87">
            <w:pPr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</w:pPr>
            <w:r w:rsidRPr="00E95F87">
              <w:rPr>
                <w:rFonts w:ascii="Verdana" w:eastAsia="Times New Roman" w:hAnsi="Verdana" w:cs="Times New Roman"/>
                <w:b/>
                <w:color w:val="2E74B5" w:themeColor="accent5" w:themeShade="BF"/>
              </w:rPr>
              <w:t>Documentation:</w:t>
            </w:r>
          </w:p>
          <w:p w14:paraId="2343507D" w14:textId="77777777" w:rsidR="00E95F87" w:rsidRPr="00E95F87" w:rsidRDefault="00E95F87" w:rsidP="00E95F87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95F87">
              <w:rPr>
                <w:rFonts w:ascii="Verdana" w:eastAsia="Times New Roman" w:hAnsi="Verdana" w:cs="Times New Roman"/>
              </w:rPr>
              <w:t>CE marking and declaration conformity</w:t>
            </w:r>
          </w:p>
          <w:p w14:paraId="6835FF5E" w14:textId="77777777" w:rsidR="00E95F87" w:rsidRPr="00E95F87" w:rsidRDefault="00E95F87" w:rsidP="00E95F87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95F87">
              <w:rPr>
                <w:rFonts w:ascii="Verdana" w:eastAsia="Times New Roman" w:hAnsi="Verdana" w:cs="Times New Roman"/>
              </w:rPr>
              <w:t>Documents for the Installation and Operational Qualification (IQ / OQ)</w:t>
            </w:r>
          </w:p>
          <w:p w14:paraId="40A5DB04" w14:textId="0069718E" w:rsidR="00E95F87" w:rsidRPr="00E95F87" w:rsidRDefault="00E95F87" w:rsidP="00E95F87">
            <w:pPr>
              <w:numPr>
                <w:ilvl w:val="0"/>
                <w:numId w:val="1"/>
              </w:numPr>
              <w:ind w:left="740"/>
              <w:contextualSpacing/>
              <w:rPr>
                <w:rFonts w:ascii="Verdana" w:eastAsia="Times New Roman" w:hAnsi="Verdana" w:cs="Times New Roman"/>
              </w:rPr>
            </w:pPr>
            <w:r w:rsidRPr="00E95F87">
              <w:rPr>
                <w:rFonts w:ascii="Verdana" w:eastAsia="Times New Roman" w:hAnsi="Verdana" w:cs="Times New Roman"/>
              </w:rPr>
              <w:t>Functional Specification - Design Qualification (DQ) and others relevant document</w:t>
            </w:r>
          </w:p>
        </w:tc>
        <w:tc>
          <w:tcPr>
            <w:tcW w:w="1897" w:type="dxa"/>
          </w:tcPr>
          <w:p w14:paraId="35D00211" w14:textId="74A99303" w:rsidR="00007E1F" w:rsidRPr="00E95F87" w:rsidRDefault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Pcs</w:t>
            </w:r>
          </w:p>
        </w:tc>
        <w:tc>
          <w:tcPr>
            <w:tcW w:w="1283" w:type="dxa"/>
          </w:tcPr>
          <w:p w14:paraId="07EC294F" w14:textId="2879DD24" w:rsidR="00007E1F" w:rsidRPr="00E95F87" w:rsidRDefault="00007E1F">
            <w:pPr>
              <w:rPr>
                <w:rFonts w:ascii="Verdana" w:hAnsi="Verdana"/>
              </w:rPr>
            </w:pPr>
            <w:r w:rsidRPr="00E95F87">
              <w:rPr>
                <w:rFonts w:ascii="Verdana" w:hAnsi="Verdana"/>
              </w:rPr>
              <w:t>1</w:t>
            </w:r>
          </w:p>
        </w:tc>
      </w:tr>
    </w:tbl>
    <w:p w14:paraId="7AA7D17D" w14:textId="77777777" w:rsidR="00C404F9" w:rsidRDefault="00C404F9"/>
    <w:sectPr w:rsidR="00C404F9" w:rsidSect="00007E1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81153"/>
    <w:multiLevelType w:val="hybridMultilevel"/>
    <w:tmpl w:val="CAFCC0B2"/>
    <w:lvl w:ilvl="0" w:tplc="FA449920">
      <w:start w:val="1"/>
      <w:numFmt w:val="bullet"/>
      <w:lvlText w:val="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91511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F9"/>
    <w:rsid w:val="00007E1F"/>
    <w:rsid w:val="00C404F9"/>
    <w:rsid w:val="00E9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BEBA5"/>
  <w15:chartTrackingRefBased/>
  <w15:docId w15:val="{B263609C-3D24-4235-9F04-CA3BC5BE6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7E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Samrawit Birhanu</dc:creator>
  <cp:keywords/>
  <dc:description/>
  <cp:lastModifiedBy>Samrawit Birhanu</cp:lastModifiedBy>
  <cp:revision>2</cp:revision>
  <dcterms:created xsi:type="dcterms:W3CDTF">2022-09-23T15:04:00Z</dcterms:created>
  <dcterms:modified xsi:type="dcterms:W3CDTF">2022-09-23T15:11:00Z</dcterms:modified>
</cp:coreProperties>
</file>