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850" w:type="dxa"/>
        <w:tblInd w:w="-923" w:type="dxa"/>
        <w:tblLook w:val="04A0" w:firstRow="1" w:lastRow="0" w:firstColumn="1" w:lastColumn="0" w:noHBand="0" w:noVBand="1"/>
      </w:tblPr>
      <w:tblGrid>
        <w:gridCol w:w="816"/>
        <w:gridCol w:w="2716"/>
        <w:gridCol w:w="8138"/>
        <w:gridCol w:w="1897"/>
        <w:gridCol w:w="1283"/>
      </w:tblGrid>
      <w:tr w:rsidR="006B5FDB" w14:paraId="14C8C551" w14:textId="77777777" w:rsidTr="006B5FDB">
        <w:tc>
          <w:tcPr>
            <w:tcW w:w="630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E07083E" w14:textId="28209327" w:rsidR="006B5FDB" w:rsidRPr="006B5FDB" w:rsidRDefault="006B5FDB" w:rsidP="006B5FDB">
            <w:pPr>
              <w:rPr>
                <w:rFonts w:ascii="Verdana" w:hAnsi="Verdana"/>
              </w:rPr>
            </w:pPr>
            <w:r w:rsidRPr="006B5FDB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306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ED3EC5F" w14:textId="04BA108B" w:rsidR="006B5FDB" w:rsidRPr="006B5FDB" w:rsidRDefault="006B5FDB" w:rsidP="006B5FDB">
            <w:pPr>
              <w:rPr>
                <w:rFonts w:ascii="Verdana" w:hAnsi="Verdana"/>
              </w:rPr>
            </w:pPr>
            <w:r w:rsidRPr="006B5FDB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963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31FCBAE" w14:textId="71196202" w:rsidR="006B5FDB" w:rsidRPr="006B5FDB" w:rsidRDefault="006B5FDB" w:rsidP="006B5FDB">
            <w:pPr>
              <w:rPr>
                <w:rFonts w:ascii="Verdana" w:hAnsi="Verdana"/>
              </w:rPr>
            </w:pPr>
            <w:r w:rsidRPr="006B5FDB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7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5D1EBCC" w14:textId="77777777" w:rsidR="006B5FDB" w:rsidRPr="006B5FDB" w:rsidRDefault="006B5FDB" w:rsidP="006B5F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6B5FDB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55D5C3E0" w14:textId="114FE1BB" w:rsidR="006B5FDB" w:rsidRPr="006B5FDB" w:rsidRDefault="006B5FDB" w:rsidP="006B5FDB">
            <w:pPr>
              <w:rPr>
                <w:rFonts w:ascii="Verdana" w:hAnsi="Verdana"/>
              </w:rPr>
            </w:pPr>
            <w:r w:rsidRPr="006B5FDB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81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04C85746" w14:textId="409376B6" w:rsidR="006B5FDB" w:rsidRPr="006B5FDB" w:rsidRDefault="006B5FDB" w:rsidP="006B5FDB">
            <w:pPr>
              <w:rPr>
                <w:rFonts w:ascii="Verdana" w:hAnsi="Verdana"/>
              </w:rPr>
            </w:pPr>
            <w:r w:rsidRPr="006B5FDB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6B5FDB" w14:paraId="5CCDB483" w14:textId="77777777" w:rsidTr="006B5FDB">
        <w:tc>
          <w:tcPr>
            <w:tcW w:w="630" w:type="dxa"/>
          </w:tcPr>
          <w:p w14:paraId="75466055" w14:textId="3DF74720" w:rsidR="006B5FDB" w:rsidRPr="006B5FDB" w:rsidRDefault="006B5FDB">
            <w:pPr>
              <w:rPr>
                <w:rFonts w:ascii="Verdana" w:hAnsi="Verdana"/>
              </w:rPr>
            </w:pPr>
            <w:r w:rsidRPr="006B5FDB">
              <w:rPr>
                <w:rFonts w:ascii="Verdana" w:hAnsi="Verdana"/>
              </w:rPr>
              <w:t>1</w:t>
            </w:r>
          </w:p>
        </w:tc>
        <w:tc>
          <w:tcPr>
            <w:tcW w:w="3060" w:type="dxa"/>
          </w:tcPr>
          <w:p w14:paraId="27EA87A7" w14:textId="59D0E53D" w:rsidR="006B5FDB" w:rsidRPr="006B5FDB" w:rsidRDefault="006B5FDB">
            <w:pPr>
              <w:rPr>
                <w:rFonts w:ascii="Verdana" w:hAnsi="Verdana"/>
              </w:rPr>
            </w:pPr>
            <w:r w:rsidRPr="006B5FDB">
              <w:rPr>
                <w:rFonts w:ascii="Verdana" w:hAnsi="Verdana"/>
              </w:rPr>
              <w:t>CARBON / WATER ANALYZER</w:t>
            </w:r>
          </w:p>
        </w:tc>
        <w:tc>
          <w:tcPr>
            <w:tcW w:w="9630" w:type="dxa"/>
          </w:tcPr>
          <w:p w14:paraId="03013B7F" w14:textId="77777777" w:rsidR="006B5FDB" w:rsidRPr="006B5FDB" w:rsidRDefault="006B5FDB" w:rsidP="006B5FDB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6B5FDB">
              <w:rPr>
                <w:rFonts w:ascii="Verdana" w:hAnsi="Verdana"/>
                <w:b/>
                <w:bCs/>
                <w:color w:val="2E74B5" w:themeColor="accent5" w:themeShade="BF"/>
              </w:rPr>
              <w:t>APPLICATION EXAMPLES</w:t>
            </w:r>
          </w:p>
          <w:p w14:paraId="0B8DC740" w14:textId="77777777" w:rsidR="006B5FDB" w:rsidRPr="006B5FDB" w:rsidRDefault="006B5FDB" w:rsidP="006B5FDB">
            <w:pPr>
              <w:rPr>
                <w:rFonts w:ascii="Verdana" w:hAnsi="Verdana"/>
              </w:rPr>
            </w:pPr>
            <w:r w:rsidRPr="006B5FDB">
              <w:rPr>
                <w:rFonts w:ascii="Verdana" w:hAnsi="Verdana"/>
              </w:rPr>
              <w:t>cement, gypsum, limestone, minerals, ores, slag, soil, waste</w:t>
            </w:r>
          </w:p>
          <w:p w14:paraId="1D7216A4" w14:textId="77777777" w:rsidR="006B5FDB" w:rsidRPr="006B5FDB" w:rsidRDefault="006B5FDB" w:rsidP="006B5FDB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6B5FDB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</w:t>
            </w:r>
          </w:p>
          <w:p w14:paraId="56DD5F43" w14:textId="2C9FCD74" w:rsidR="006B5FDB" w:rsidRPr="006B5FDB" w:rsidRDefault="006B5FDB" w:rsidP="006B5FDB">
            <w:pPr>
              <w:rPr>
                <w:rFonts w:ascii="Verdana" w:hAnsi="Verdana"/>
              </w:rPr>
            </w:pPr>
            <w:r w:rsidRPr="006B5FDB">
              <w:rPr>
                <w:rFonts w:ascii="Verdana" w:hAnsi="Verdana"/>
              </w:rPr>
              <w:t>Measured elements</w:t>
            </w:r>
            <w:r w:rsidRPr="006B5FDB">
              <w:rPr>
                <w:rFonts w:ascii="Verdana" w:hAnsi="Verdana"/>
              </w:rPr>
              <w:t xml:space="preserve">: </w:t>
            </w:r>
            <w:r w:rsidRPr="006B5FDB">
              <w:rPr>
                <w:rFonts w:ascii="Verdana" w:hAnsi="Verdana"/>
              </w:rPr>
              <w:t>carbon dioxide, water</w:t>
            </w:r>
          </w:p>
          <w:p w14:paraId="059C7472" w14:textId="7FD6F2A8" w:rsidR="006B5FDB" w:rsidRPr="006B5FDB" w:rsidRDefault="006B5FDB" w:rsidP="006B5FDB">
            <w:pPr>
              <w:rPr>
                <w:rFonts w:ascii="Verdana" w:hAnsi="Verdana"/>
              </w:rPr>
            </w:pPr>
            <w:r w:rsidRPr="006B5FDB">
              <w:rPr>
                <w:rFonts w:ascii="Verdana" w:hAnsi="Verdana"/>
              </w:rPr>
              <w:t>Furnace alignment</w:t>
            </w:r>
            <w:r w:rsidRPr="006B5FDB">
              <w:rPr>
                <w:rFonts w:ascii="Verdana" w:hAnsi="Verdana"/>
              </w:rPr>
              <w:t xml:space="preserve">: </w:t>
            </w:r>
            <w:r w:rsidRPr="006B5FDB">
              <w:rPr>
                <w:rFonts w:ascii="Verdana" w:hAnsi="Verdana"/>
              </w:rPr>
              <w:t>horizontal</w:t>
            </w:r>
          </w:p>
          <w:p w14:paraId="5E2BEA7E" w14:textId="48F27FA2" w:rsidR="006B5FDB" w:rsidRPr="006B5FDB" w:rsidRDefault="006B5FDB" w:rsidP="006B5FDB">
            <w:pPr>
              <w:rPr>
                <w:rFonts w:ascii="Verdana" w:hAnsi="Verdana"/>
              </w:rPr>
            </w:pPr>
            <w:r w:rsidRPr="006B5FDB">
              <w:rPr>
                <w:rFonts w:ascii="Verdana" w:hAnsi="Verdana"/>
              </w:rPr>
              <w:t>Sample carrier</w:t>
            </w:r>
            <w:r>
              <w:rPr>
                <w:rFonts w:ascii="Verdana" w:hAnsi="Verdana"/>
              </w:rPr>
              <w:t xml:space="preserve"> </w:t>
            </w:r>
            <w:r w:rsidRPr="006B5FDB">
              <w:rPr>
                <w:rFonts w:ascii="Verdana" w:hAnsi="Verdana"/>
              </w:rPr>
              <w:t>quartz boats</w:t>
            </w:r>
          </w:p>
          <w:p w14:paraId="55CFBCA3" w14:textId="224EBED5" w:rsidR="006B5FDB" w:rsidRPr="006B5FDB" w:rsidRDefault="006B5FDB" w:rsidP="006B5FDB">
            <w:pPr>
              <w:rPr>
                <w:rFonts w:ascii="Verdana" w:hAnsi="Verdana"/>
              </w:rPr>
            </w:pPr>
            <w:r w:rsidRPr="006B5FDB">
              <w:rPr>
                <w:rFonts w:ascii="Verdana" w:hAnsi="Verdana"/>
              </w:rPr>
              <w:t>Field of application</w:t>
            </w:r>
            <w:r w:rsidRPr="006B5FDB">
              <w:rPr>
                <w:rFonts w:ascii="Verdana" w:hAnsi="Verdana"/>
              </w:rPr>
              <w:t xml:space="preserve">: </w:t>
            </w:r>
            <w:r w:rsidRPr="006B5FDB">
              <w:rPr>
                <w:rFonts w:ascii="Verdana" w:hAnsi="Verdana"/>
              </w:rPr>
              <w:t>agriculture, biology, chemistry / plastics, construction materials, environment / recycling, geology / mining,</w:t>
            </w:r>
            <w:r w:rsidR="00A956EA">
              <w:rPr>
                <w:rFonts w:ascii="Verdana" w:hAnsi="Verdana"/>
              </w:rPr>
              <w:t xml:space="preserve"> </w:t>
            </w:r>
            <w:r w:rsidRPr="006B5FDB">
              <w:rPr>
                <w:rFonts w:ascii="Verdana" w:hAnsi="Verdana"/>
              </w:rPr>
              <w:t>others</w:t>
            </w:r>
          </w:p>
          <w:p w14:paraId="047CF592" w14:textId="5B30A7F2" w:rsidR="006B5FDB" w:rsidRPr="006B5FDB" w:rsidRDefault="006B5FDB" w:rsidP="006B5FDB">
            <w:pPr>
              <w:rPr>
                <w:rFonts w:ascii="Verdana" w:hAnsi="Verdana"/>
              </w:rPr>
            </w:pPr>
            <w:r w:rsidRPr="006B5FDB">
              <w:rPr>
                <w:rFonts w:ascii="Verdana" w:hAnsi="Verdana"/>
              </w:rPr>
              <w:t>Furnace</w:t>
            </w:r>
            <w:r>
              <w:rPr>
                <w:rFonts w:ascii="Verdana" w:hAnsi="Verdana"/>
              </w:rPr>
              <w:t xml:space="preserve">: </w:t>
            </w:r>
            <w:r w:rsidRPr="006B5FDB">
              <w:rPr>
                <w:rFonts w:ascii="Verdana" w:hAnsi="Verdana"/>
              </w:rPr>
              <w:t>resistance furnace with quartz tube, adjustable up to 1000 °C</w:t>
            </w:r>
          </w:p>
          <w:p w14:paraId="48E58508" w14:textId="76D18EC8" w:rsidR="006B5FDB" w:rsidRPr="006B5FDB" w:rsidRDefault="006B5FDB" w:rsidP="006B5FDB">
            <w:pPr>
              <w:rPr>
                <w:rFonts w:ascii="Verdana" w:hAnsi="Verdana"/>
              </w:rPr>
            </w:pPr>
            <w:r w:rsidRPr="006B5FDB">
              <w:rPr>
                <w:rFonts w:ascii="Verdana" w:hAnsi="Verdana"/>
              </w:rPr>
              <w:t>Process of measurement</w:t>
            </w:r>
            <w:r w:rsidRPr="006B5FDB">
              <w:rPr>
                <w:rFonts w:ascii="Verdana" w:hAnsi="Verdana"/>
              </w:rPr>
              <w:t xml:space="preserve">: </w:t>
            </w:r>
            <w:r w:rsidRPr="006B5FDB">
              <w:rPr>
                <w:rFonts w:ascii="Verdana" w:hAnsi="Verdana"/>
              </w:rPr>
              <w:t>temperature and carrier gas can be changed during measurement according to a user-defined program</w:t>
            </w:r>
          </w:p>
          <w:p w14:paraId="282D5714" w14:textId="2AD6068F" w:rsidR="006B5FDB" w:rsidRPr="006B5FDB" w:rsidRDefault="006B5FDB" w:rsidP="006B5FDB">
            <w:pPr>
              <w:rPr>
                <w:rFonts w:ascii="Verdana" w:hAnsi="Verdana"/>
              </w:rPr>
            </w:pPr>
            <w:r w:rsidRPr="006B5FDB">
              <w:rPr>
                <w:rFonts w:ascii="Verdana" w:hAnsi="Verdana"/>
              </w:rPr>
              <w:t>Detection method</w:t>
            </w:r>
            <w:r w:rsidRPr="006B5FDB">
              <w:rPr>
                <w:rFonts w:ascii="Verdana" w:hAnsi="Verdana"/>
              </w:rPr>
              <w:t xml:space="preserve">: </w:t>
            </w:r>
            <w:r w:rsidRPr="006B5FDB">
              <w:rPr>
                <w:rFonts w:ascii="Verdana" w:hAnsi="Verdana"/>
              </w:rPr>
              <w:t>solid state infrared absorption</w:t>
            </w:r>
          </w:p>
          <w:p w14:paraId="6E726591" w14:textId="625A442D" w:rsidR="006B5FDB" w:rsidRPr="006B5FDB" w:rsidRDefault="006B5FDB" w:rsidP="006B5FDB">
            <w:pPr>
              <w:rPr>
                <w:rFonts w:ascii="Verdana" w:hAnsi="Verdana"/>
              </w:rPr>
            </w:pPr>
            <w:r w:rsidRPr="006B5FDB">
              <w:rPr>
                <w:rFonts w:ascii="Verdana" w:hAnsi="Verdana"/>
              </w:rPr>
              <w:t>Number of IR cells</w:t>
            </w:r>
            <w:r w:rsidRPr="006B5FDB">
              <w:rPr>
                <w:rFonts w:ascii="Verdana" w:hAnsi="Verdana"/>
              </w:rPr>
              <w:t xml:space="preserve">: </w:t>
            </w:r>
            <w:r w:rsidRPr="006B5FDB">
              <w:rPr>
                <w:rFonts w:ascii="Verdana" w:hAnsi="Verdana"/>
              </w:rPr>
              <w:t>1 - 2</w:t>
            </w:r>
          </w:p>
          <w:p w14:paraId="35AF5A92" w14:textId="38EA1A1F" w:rsidR="006B5FDB" w:rsidRPr="006B5FDB" w:rsidRDefault="006B5FDB" w:rsidP="006B5FDB">
            <w:pPr>
              <w:rPr>
                <w:rFonts w:ascii="Verdana" w:hAnsi="Verdana"/>
              </w:rPr>
            </w:pPr>
            <w:r w:rsidRPr="006B5FDB">
              <w:rPr>
                <w:rFonts w:ascii="Verdana" w:hAnsi="Verdana"/>
              </w:rPr>
              <w:t>Material of IR path</w:t>
            </w:r>
            <w:r w:rsidRPr="006B5FDB">
              <w:rPr>
                <w:rFonts w:ascii="Verdana" w:hAnsi="Verdana"/>
              </w:rPr>
              <w:t xml:space="preserve">: </w:t>
            </w:r>
            <w:r w:rsidRPr="006B5FDB">
              <w:rPr>
                <w:rFonts w:ascii="Verdana" w:hAnsi="Verdana"/>
              </w:rPr>
              <w:t>gold</w:t>
            </w:r>
          </w:p>
          <w:p w14:paraId="23326649" w14:textId="4EC810F8" w:rsidR="006B5FDB" w:rsidRPr="006B5FDB" w:rsidRDefault="006B5FDB" w:rsidP="006B5FDB">
            <w:pPr>
              <w:rPr>
                <w:rFonts w:ascii="Verdana" w:hAnsi="Verdana"/>
              </w:rPr>
            </w:pPr>
            <w:r w:rsidRPr="006B5FDB">
              <w:rPr>
                <w:rFonts w:ascii="Verdana" w:hAnsi="Verdana"/>
              </w:rPr>
              <w:t>Typical analysis time</w:t>
            </w:r>
            <w:r w:rsidRPr="006B5FDB">
              <w:rPr>
                <w:rFonts w:ascii="Verdana" w:hAnsi="Verdana"/>
              </w:rPr>
              <w:t xml:space="preserve">: </w:t>
            </w:r>
            <w:r w:rsidRPr="006B5FDB">
              <w:rPr>
                <w:rFonts w:ascii="Verdana" w:hAnsi="Verdana"/>
              </w:rPr>
              <w:t>5 - 20 min (depending on program)</w:t>
            </w:r>
          </w:p>
          <w:p w14:paraId="5F8AD0CA" w14:textId="297E5AD2" w:rsidR="006B5FDB" w:rsidRPr="006B5FDB" w:rsidRDefault="006B5FDB" w:rsidP="006B5FDB">
            <w:pPr>
              <w:rPr>
                <w:rFonts w:ascii="Verdana" w:hAnsi="Verdana"/>
              </w:rPr>
            </w:pPr>
            <w:r w:rsidRPr="006B5FDB">
              <w:rPr>
                <w:rFonts w:ascii="Verdana" w:hAnsi="Verdana"/>
              </w:rPr>
              <w:t>Chemicals required</w:t>
            </w:r>
            <w:r w:rsidRPr="006B5FDB">
              <w:rPr>
                <w:rFonts w:ascii="Verdana" w:hAnsi="Verdana"/>
              </w:rPr>
              <w:t xml:space="preserve">: </w:t>
            </w:r>
            <w:r w:rsidRPr="006B5FDB">
              <w:rPr>
                <w:rFonts w:ascii="Verdana" w:hAnsi="Verdana"/>
              </w:rPr>
              <w:t>copper oxide, magnesium perchlorate, sodium hydroxide</w:t>
            </w:r>
          </w:p>
          <w:p w14:paraId="6B78C027" w14:textId="21A6E22D" w:rsidR="006B5FDB" w:rsidRPr="006B5FDB" w:rsidRDefault="006B5FDB" w:rsidP="006B5FDB">
            <w:pPr>
              <w:rPr>
                <w:rFonts w:ascii="Verdana" w:hAnsi="Verdana"/>
              </w:rPr>
            </w:pPr>
            <w:r w:rsidRPr="006B5FDB">
              <w:rPr>
                <w:rFonts w:ascii="Verdana" w:hAnsi="Verdana"/>
              </w:rPr>
              <w:t>Gas required</w:t>
            </w:r>
            <w:r w:rsidRPr="006B5FDB">
              <w:rPr>
                <w:rFonts w:ascii="Verdana" w:hAnsi="Verdana"/>
              </w:rPr>
              <w:t xml:space="preserve">: </w:t>
            </w:r>
            <w:r w:rsidRPr="006B5FDB">
              <w:rPr>
                <w:rFonts w:ascii="Verdana" w:hAnsi="Verdana"/>
              </w:rPr>
              <w:t>nitrogen 99.995 % pure (2 - 4 bar / 30 - 60 psi)</w:t>
            </w:r>
          </w:p>
          <w:p w14:paraId="12709228" w14:textId="77777777" w:rsidR="006B5FDB" w:rsidRPr="006B5FDB" w:rsidRDefault="006B5FDB" w:rsidP="006B5FDB">
            <w:pPr>
              <w:rPr>
                <w:rFonts w:ascii="Verdana" w:hAnsi="Verdana"/>
              </w:rPr>
            </w:pPr>
            <w:r w:rsidRPr="006B5FDB">
              <w:rPr>
                <w:rFonts w:ascii="Verdana" w:hAnsi="Verdana"/>
              </w:rPr>
              <w:t>oxygen 99.995 % pure (2 - 4 bar / 30 - 60 psi)</w:t>
            </w:r>
          </w:p>
          <w:p w14:paraId="03A3B0EC" w14:textId="6452EA6A" w:rsidR="006B5FDB" w:rsidRPr="006B5FDB" w:rsidRDefault="006B5FDB" w:rsidP="006B5FDB">
            <w:pPr>
              <w:rPr>
                <w:rFonts w:ascii="Verdana" w:hAnsi="Verdana"/>
              </w:rPr>
            </w:pPr>
            <w:r w:rsidRPr="006B5FDB">
              <w:rPr>
                <w:rFonts w:ascii="Verdana" w:hAnsi="Verdana"/>
              </w:rPr>
              <w:t>Power requirements</w:t>
            </w:r>
            <w:r w:rsidRPr="006B5FDB">
              <w:rPr>
                <w:rFonts w:ascii="Verdana" w:hAnsi="Verdana"/>
              </w:rPr>
              <w:t xml:space="preserve">: </w:t>
            </w:r>
            <w:r w:rsidRPr="006B5FDB">
              <w:rPr>
                <w:rFonts w:ascii="Verdana" w:hAnsi="Verdana"/>
              </w:rPr>
              <w:t>230 V, 50/60 Hz, max. 10 A, 2300 W</w:t>
            </w:r>
          </w:p>
          <w:p w14:paraId="39C6FD8A" w14:textId="77777777" w:rsidR="006B5FDB" w:rsidRPr="006B5FDB" w:rsidRDefault="006B5FDB" w:rsidP="006B5FDB">
            <w:pPr>
              <w:rPr>
                <w:rFonts w:ascii="Verdana" w:hAnsi="Verdana"/>
              </w:rPr>
            </w:pPr>
            <w:r w:rsidRPr="006B5FDB">
              <w:rPr>
                <w:rFonts w:ascii="Verdana" w:hAnsi="Verdana"/>
              </w:rPr>
              <w:t>Dimensions (W x H x D)</w:t>
            </w:r>
            <w:r w:rsidRPr="006B5FDB">
              <w:rPr>
                <w:rFonts w:ascii="Verdana" w:hAnsi="Verdana"/>
              </w:rPr>
              <w:tab/>
              <w:t>55 x 80 x 60 cm</w:t>
            </w:r>
          </w:p>
          <w:p w14:paraId="21F96CA1" w14:textId="74A7DAF5" w:rsidR="006B5FDB" w:rsidRPr="006B5FDB" w:rsidRDefault="006B5FDB" w:rsidP="006B5FDB">
            <w:pPr>
              <w:rPr>
                <w:rFonts w:ascii="Verdana" w:hAnsi="Verdana"/>
              </w:rPr>
            </w:pPr>
            <w:r w:rsidRPr="006B5FDB">
              <w:rPr>
                <w:rFonts w:ascii="Verdana" w:hAnsi="Verdana"/>
              </w:rPr>
              <w:t>Weight~ 65 kg</w:t>
            </w:r>
          </w:p>
          <w:p w14:paraId="43B3AF03" w14:textId="77777777" w:rsidR="006B5FDB" w:rsidRPr="006B5FDB" w:rsidRDefault="006B5FDB" w:rsidP="006B5FDB">
            <w:pPr>
              <w:rPr>
                <w:rFonts w:ascii="Verdana" w:hAnsi="Verdana"/>
              </w:rPr>
            </w:pPr>
            <w:r w:rsidRPr="006B5FDB">
              <w:rPr>
                <w:rFonts w:ascii="Verdana" w:hAnsi="Verdana"/>
              </w:rPr>
              <w:t>Required equipment</w:t>
            </w:r>
            <w:r w:rsidRPr="006B5FDB">
              <w:rPr>
                <w:rFonts w:ascii="Verdana" w:hAnsi="Verdana"/>
              </w:rPr>
              <w:t xml:space="preserve">: </w:t>
            </w:r>
            <w:r w:rsidRPr="006B5FDB">
              <w:rPr>
                <w:rFonts w:ascii="Verdana" w:hAnsi="Verdana"/>
              </w:rPr>
              <w:t>PC, monitor, balance (resolution 0.000</w:t>
            </w:r>
            <w:r w:rsidRPr="006B5FDB">
              <w:rPr>
                <w:rFonts w:ascii="Verdana" w:hAnsi="Verdana"/>
              </w:rPr>
              <w:t>1g)</w:t>
            </w:r>
          </w:p>
          <w:p w14:paraId="6060DD3F" w14:textId="77777777" w:rsidR="006B5FDB" w:rsidRPr="006B5FDB" w:rsidRDefault="006B5FDB" w:rsidP="006B5FDB">
            <w:pPr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</w:pPr>
            <w:r w:rsidRPr="006B5FDB"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  <w:t>Documentation:</w:t>
            </w:r>
          </w:p>
          <w:p w14:paraId="7F14A375" w14:textId="77777777" w:rsidR="006B5FDB" w:rsidRPr="006B5FDB" w:rsidRDefault="006B5FDB" w:rsidP="006B5FDB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6B5FDB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4710B8E9" w14:textId="77777777" w:rsidR="006B5FDB" w:rsidRPr="006B5FDB" w:rsidRDefault="006B5FDB" w:rsidP="006B5FDB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6B5FDB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6B62E55C" w14:textId="2C5EAC9C" w:rsidR="006B5FDB" w:rsidRPr="006B5FDB" w:rsidRDefault="006B5FDB" w:rsidP="006B5FDB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6B5FDB">
              <w:rPr>
                <w:rFonts w:ascii="Verdana" w:eastAsia="Times New Roman" w:hAnsi="Verdana" w:cs="Times New Roman"/>
              </w:rPr>
              <w:t>Functional Specification - Design Qualification (DQ) and others relevant document</w:t>
            </w:r>
          </w:p>
        </w:tc>
        <w:tc>
          <w:tcPr>
            <w:tcW w:w="720" w:type="dxa"/>
          </w:tcPr>
          <w:p w14:paraId="4C05F681" w14:textId="36605D3D" w:rsidR="006B5FDB" w:rsidRPr="006B5FDB" w:rsidRDefault="006B5FDB">
            <w:pPr>
              <w:rPr>
                <w:rFonts w:ascii="Verdana" w:hAnsi="Verdana"/>
              </w:rPr>
            </w:pPr>
            <w:r w:rsidRPr="006B5FDB">
              <w:rPr>
                <w:rFonts w:ascii="Verdana" w:hAnsi="Verdana"/>
              </w:rPr>
              <w:t>Pcs</w:t>
            </w:r>
          </w:p>
        </w:tc>
        <w:tc>
          <w:tcPr>
            <w:tcW w:w="810" w:type="dxa"/>
          </w:tcPr>
          <w:p w14:paraId="1BCE84EA" w14:textId="29E5BF35" w:rsidR="006B5FDB" w:rsidRPr="006B5FDB" w:rsidRDefault="006B5FDB">
            <w:pPr>
              <w:rPr>
                <w:rFonts w:ascii="Verdana" w:hAnsi="Verdana"/>
              </w:rPr>
            </w:pPr>
            <w:r w:rsidRPr="006B5FDB">
              <w:rPr>
                <w:rFonts w:ascii="Verdana" w:hAnsi="Verdana"/>
              </w:rPr>
              <w:t>1</w:t>
            </w:r>
          </w:p>
        </w:tc>
      </w:tr>
    </w:tbl>
    <w:p w14:paraId="6ADA43A9" w14:textId="77777777" w:rsidR="00002C0B" w:rsidRDefault="00002C0B"/>
    <w:sectPr w:rsidR="00002C0B" w:rsidSect="006B5F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3798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0B"/>
    <w:rsid w:val="00002C0B"/>
    <w:rsid w:val="006B5FDB"/>
    <w:rsid w:val="00A9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9AEFC"/>
  <w15:chartTrackingRefBased/>
  <w15:docId w15:val="{2C969DC6-878D-4625-A085-882D9486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5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3</cp:revision>
  <dcterms:created xsi:type="dcterms:W3CDTF">2022-09-23T14:53:00Z</dcterms:created>
  <dcterms:modified xsi:type="dcterms:W3CDTF">2022-09-23T15:00:00Z</dcterms:modified>
</cp:coreProperties>
</file>